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F4831C" w14:textId="28F19F9D" w:rsidR="00730F0E" w:rsidRPr="00C52398" w:rsidRDefault="00730F0E" w:rsidP="00730F0E">
      <w:pPr>
        <w:rPr>
          <w:rFonts w:ascii="Arial" w:hAnsi="Arial" w:cs="Arial"/>
          <w:b/>
          <w:bCs/>
          <w:noProof/>
          <w:sz w:val="24"/>
          <w:szCs w:val="24"/>
          <w:lang w:val="en-US"/>
        </w:rPr>
      </w:pPr>
      <w:bookmarkStart w:id="0" w:name="Title"/>
      <w:bookmarkStart w:id="1" w:name="DocumentFor"/>
      <w:bookmarkStart w:id="2" w:name="_Hlk3548187"/>
      <w:bookmarkEnd w:id="0"/>
      <w:bookmarkEnd w:id="1"/>
      <w:r w:rsidRPr="00C52398">
        <w:rPr>
          <w:rFonts w:ascii="Arial" w:hAnsi="Arial" w:cs="Arial"/>
          <w:b/>
          <w:bCs/>
          <w:noProof/>
          <w:sz w:val="24"/>
          <w:szCs w:val="24"/>
          <w:lang w:val="en-US"/>
        </w:rPr>
        <w:t>3GPP TSG-RAN WG4 Meeting # 10</w:t>
      </w:r>
      <w:r>
        <w:rPr>
          <w:rFonts w:ascii="Arial" w:hAnsi="Arial" w:cs="Arial"/>
          <w:b/>
          <w:bCs/>
          <w:noProof/>
          <w:sz w:val="24"/>
          <w:szCs w:val="24"/>
          <w:lang w:val="en-US"/>
        </w:rPr>
        <w:t>5</w:t>
      </w:r>
      <w:r w:rsidRPr="00C52398">
        <w:rPr>
          <w:rFonts w:ascii="Arial" w:hAnsi="Arial" w:cs="Arial"/>
          <w:b/>
          <w:bCs/>
          <w:noProof/>
          <w:sz w:val="24"/>
          <w:szCs w:val="24"/>
          <w:lang w:val="en-US"/>
        </w:rPr>
        <w:tab/>
      </w:r>
      <w:r w:rsidRPr="00C52398">
        <w:rPr>
          <w:rFonts w:ascii="Arial" w:hAnsi="Arial" w:cs="Arial"/>
          <w:b/>
          <w:bCs/>
          <w:noProof/>
          <w:sz w:val="24"/>
          <w:szCs w:val="24"/>
          <w:lang w:val="en-US"/>
        </w:rPr>
        <w:tab/>
      </w:r>
      <w:r>
        <w:rPr>
          <w:rFonts w:ascii="Arial" w:hAnsi="Arial" w:cs="Arial"/>
          <w:b/>
          <w:bCs/>
          <w:noProof/>
          <w:sz w:val="24"/>
          <w:szCs w:val="24"/>
          <w:lang w:val="en-US"/>
        </w:rPr>
        <w:t xml:space="preserve">                              </w:t>
      </w:r>
      <w:r>
        <w:rPr>
          <w:rFonts w:ascii="Arial" w:hAnsi="Arial" w:cs="Arial"/>
          <w:b/>
          <w:bCs/>
          <w:noProof/>
          <w:sz w:val="24"/>
          <w:szCs w:val="24"/>
          <w:lang w:val="en-US"/>
        </w:rPr>
        <w:tab/>
      </w:r>
      <w:r>
        <w:rPr>
          <w:rFonts w:ascii="Arial" w:hAnsi="Arial" w:cs="Arial"/>
          <w:b/>
          <w:bCs/>
          <w:noProof/>
          <w:sz w:val="24"/>
          <w:szCs w:val="24"/>
          <w:lang w:val="en-US"/>
        </w:rPr>
        <w:tab/>
        <w:t xml:space="preserve">         </w:t>
      </w:r>
      <w:r w:rsidR="003C7ABA">
        <w:rPr>
          <w:rFonts w:ascii="Arial" w:hAnsi="Arial" w:cs="Arial"/>
          <w:b/>
          <w:bCs/>
          <w:noProof/>
          <w:sz w:val="24"/>
          <w:szCs w:val="24"/>
          <w:lang w:val="en-US"/>
        </w:rPr>
        <w:t>R4-2219684</w:t>
      </w:r>
      <w:bookmarkStart w:id="3" w:name="_GoBack"/>
      <w:bookmarkEnd w:id="3"/>
    </w:p>
    <w:p w14:paraId="7A84EB96" w14:textId="2F17C833" w:rsidR="001F4DFC" w:rsidRPr="00C52398" w:rsidRDefault="00730F0E" w:rsidP="00730F0E">
      <w:pPr>
        <w:rPr>
          <w:rFonts w:ascii="Arial" w:hAnsi="Arial" w:cs="Arial"/>
          <w:b/>
          <w:bCs/>
          <w:noProof/>
          <w:sz w:val="24"/>
          <w:szCs w:val="24"/>
          <w:lang w:val="en-US"/>
        </w:rPr>
      </w:pPr>
      <w:r>
        <w:rPr>
          <w:rFonts w:ascii="Arial" w:hAnsi="Arial" w:cs="Arial"/>
          <w:b/>
          <w:bCs/>
          <w:noProof/>
          <w:sz w:val="24"/>
          <w:szCs w:val="24"/>
          <w:lang w:val="en-US"/>
        </w:rPr>
        <w:t>Toulouse</w:t>
      </w:r>
      <w:r w:rsidRPr="00C52398">
        <w:rPr>
          <w:rFonts w:ascii="Arial" w:hAnsi="Arial" w:cs="Arial"/>
          <w:b/>
          <w:bCs/>
          <w:noProof/>
          <w:sz w:val="24"/>
          <w:szCs w:val="24"/>
          <w:lang w:val="en-US"/>
        </w:rPr>
        <w:t>,</w:t>
      </w:r>
      <w:r>
        <w:rPr>
          <w:rFonts w:ascii="Arial" w:hAnsi="Arial" w:cs="Arial"/>
          <w:b/>
          <w:bCs/>
          <w:noProof/>
          <w:sz w:val="24"/>
          <w:szCs w:val="24"/>
          <w:lang w:val="en-US"/>
        </w:rPr>
        <w:t xml:space="preserve"> France,</w:t>
      </w:r>
      <w:r w:rsidRPr="00C52398">
        <w:rPr>
          <w:rFonts w:ascii="Arial" w:hAnsi="Arial" w:cs="Arial"/>
          <w:b/>
          <w:bCs/>
          <w:noProof/>
          <w:sz w:val="24"/>
          <w:szCs w:val="24"/>
          <w:lang w:val="en-US"/>
        </w:rPr>
        <w:t xml:space="preserve"> </w:t>
      </w:r>
      <w:r>
        <w:rPr>
          <w:rFonts w:ascii="Arial" w:hAnsi="Arial" w:cs="Arial"/>
          <w:b/>
          <w:bCs/>
          <w:noProof/>
          <w:sz w:val="24"/>
          <w:szCs w:val="24"/>
          <w:lang w:val="en-US"/>
        </w:rPr>
        <w:t>Nov</w:t>
      </w:r>
      <w:r w:rsidRPr="00C52398">
        <w:rPr>
          <w:rFonts w:ascii="Arial" w:hAnsi="Arial" w:cs="Arial"/>
          <w:b/>
          <w:bCs/>
          <w:noProof/>
          <w:sz w:val="24"/>
          <w:szCs w:val="24"/>
          <w:lang w:val="en-US"/>
        </w:rPr>
        <w:t xml:space="preserve"> </w:t>
      </w:r>
      <w:r>
        <w:rPr>
          <w:rFonts w:ascii="Arial" w:hAnsi="Arial" w:cs="Arial"/>
          <w:b/>
          <w:bCs/>
          <w:noProof/>
          <w:sz w:val="24"/>
          <w:szCs w:val="24"/>
          <w:lang w:val="en-US"/>
        </w:rPr>
        <w:t>14</w:t>
      </w:r>
      <w:r w:rsidRPr="00F07C8B">
        <w:rPr>
          <w:rFonts w:ascii="Arial" w:hAnsi="Arial" w:cs="Arial"/>
          <w:b/>
          <w:bCs/>
          <w:noProof/>
          <w:sz w:val="24"/>
          <w:szCs w:val="24"/>
          <w:vertAlign w:val="superscript"/>
          <w:lang w:val="en-US"/>
        </w:rPr>
        <w:t>th</w:t>
      </w:r>
      <w:r>
        <w:rPr>
          <w:rFonts w:ascii="Arial" w:hAnsi="Arial" w:cs="Arial"/>
          <w:b/>
          <w:bCs/>
          <w:noProof/>
          <w:sz w:val="24"/>
          <w:szCs w:val="24"/>
          <w:lang w:val="en-US"/>
        </w:rPr>
        <w:t xml:space="preserve"> </w:t>
      </w:r>
      <w:r w:rsidRPr="00C52398">
        <w:rPr>
          <w:rFonts w:ascii="Arial" w:hAnsi="Arial" w:cs="Arial"/>
          <w:b/>
          <w:bCs/>
          <w:noProof/>
          <w:sz w:val="24"/>
          <w:szCs w:val="24"/>
          <w:lang w:val="en-US"/>
        </w:rPr>
        <w:t xml:space="preserve"> –</w:t>
      </w:r>
      <w:r>
        <w:rPr>
          <w:rFonts w:ascii="Arial" w:hAnsi="Arial" w:cs="Arial"/>
          <w:b/>
          <w:bCs/>
          <w:noProof/>
          <w:sz w:val="24"/>
          <w:szCs w:val="24"/>
          <w:lang w:val="en-US"/>
        </w:rPr>
        <w:t xml:space="preserve"> Nov, 18</w:t>
      </w:r>
      <w:r w:rsidRPr="00F07C8B">
        <w:rPr>
          <w:rFonts w:ascii="Arial" w:hAnsi="Arial" w:cs="Arial"/>
          <w:b/>
          <w:bCs/>
          <w:noProof/>
          <w:sz w:val="24"/>
          <w:szCs w:val="24"/>
          <w:vertAlign w:val="superscript"/>
          <w:lang w:val="en-US"/>
        </w:rPr>
        <w:t>th</w:t>
      </w:r>
      <w:r>
        <w:rPr>
          <w:rFonts w:ascii="Arial" w:hAnsi="Arial" w:cs="Arial"/>
          <w:b/>
          <w:bCs/>
          <w:noProof/>
          <w:sz w:val="24"/>
          <w:szCs w:val="24"/>
          <w:lang w:val="en-US"/>
        </w:rPr>
        <w:t xml:space="preserve"> </w:t>
      </w:r>
      <w:r w:rsidR="00C52398" w:rsidRPr="00C52398">
        <w:rPr>
          <w:rFonts w:ascii="Arial" w:hAnsi="Arial" w:cs="Arial"/>
          <w:b/>
          <w:bCs/>
          <w:noProof/>
          <w:sz w:val="24"/>
          <w:szCs w:val="24"/>
          <w:lang w:val="en-US"/>
        </w:rPr>
        <w:t>, 2022</w:t>
      </w:r>
    </w:p>
    <w:p w14:paraId="584ED01A" w14:textId="7EB1187A" w:rsidR="001F4DFC" w:rsidRPr="0008103A" w:rsidRDefault="001F4DFC" w:rsidP="001F4DFC">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730F0E">
        <w:rPr>
          <w:rFonts w:ascii="Arial" w:hAnsi="Arial" w:cs="Arial"/>
          <w:b/>
          <w:sz w:val="24"/>
          <w:szCs w:val="24"/>
        </w:rPr>
        <w:t>8</w:t>
      </w:r>
      <w:r w:rsidR="004F5C31">
        <w:rPr>
          <w:rFonts w:ascii="Arial" w:hAnsi="Arial" w:cs="Arial"/>
          <w:b/>
          <w:sz w:val="24"/>
          <w:szCs w:val="24"/>
        </w:rPr>
        <w:t>.14.2.1</w:t>
      </w:r>
    </w:p>
    <w:p w14:paraId="629263F6" w14:textId="17966EB5" w:rsidR="001F4DFC" w:rsidRPr="0008103A" w:rsidRDefault="001F4DFC" w:rsidP="00CD796C">
      <w:pPr>
        <w:tabs>
          <w:tab w:val="left" w:pos="2161"/>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C25F7D">
        <w:rPr>
          <w:rFonts w:ascii="Arial" w:hAnsi="Arial" w:cs="Arial"/>
          <w:b/>
          <w:sz w:val="24"/>
          <w:szCs w:val="24"/>
        </w:rPr>
        <w:t>Xiaomi</w:t>
      </w:r>
    </w:p>
    <w:p w14:paraId="2511D180" w14:textId="588E728F" w:rsidR="001F4DFC" w:rsidRPr="0008103A" w:rsidRDefault="001F4DFC" w:rsidP="0068666A">
      <w:pPr>
        <w:tabs>
          <w:tab w:val="left" w:pos="189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A604D1">
        <w:rPr>
          <w:rFonts w:ascii="Arial" w:hAnsi="Arial" w:cs="Arial"/>
          <w:sz w:val="24"/>
          <w:szCs w:val="24"/>
        </w:rPr>
        <w:tab/>
      </w:r>
      <w:r w:rsidR="00730F0E">
        <w:rPr>
          <w:rFonts w:ascii="Arial" w:hAnsi="Arial" w:cs="Arial"/>
          <w:sz w:val="24"/>
          <w:szCs w:val="24"/>
        </w:rPr>
        <w:t xml:space="preserve">Further discussion </w:t>
      </w:r>
      <w:r w:rsidR="00770722" w:rsidRPr="00770722">
        <w:rPr>
          <w:rFonts w:ascii="Arial" w:hAnsi="Arial" w:cs="Arial"/>
          <w:sz w:val="24"/>
          <w:szCs w:val="24"/>
        </w:rPr>
        <w:t xml:space="preserve">on </w:t>
      </w:r>
      <w:r w:rsidR="00730F0E">
        <w:rPr>
          <w:rFonts w:ascii="Arial" w:hAnsi="Arial" w:cs="Arial"/>
          <w:sz w:val="24"/>
          <w:szCs w:val="24"/>
        </w:rPr>
        <w:t>single-layer UL MIMO test</w:t>
      </w:r>
    </w:p>
    <w:p w14:paraId="379EDC04" w14:textId="77777777" w:rsidR="001F4DFC" w:rsidRPr="0008103A" w:rsidRDefault="001F4DFC" w:rsidP="001F4DF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sz w:val="24"/>
          <w:szCs w:val="24"/>
        </w:rPr>
        <w:t>Approval</w:t>
      </w:r>
    </w:p>
    <w:bookmarkEnd w:id="2"/>
    <w:p w14:paraId="646B47FD" w14:textId="77777777" w:rsidR="001F4DFC" w:rsidRDefault="001F4DFC" w:rsidP="0090394E">
      <w:pPr>
        <w:pStyle w:val="1"/>
        <w:numPr>
          <w:ilvl w:val="0"/>
          <w:numId w:val="2"/>
        </w:numPr>
      </w:pPr>
      <w:r w:rsidRPr="00647B25">
        <w:t>Introduction</w:t>
      </w:r>
    </w:p>
    <w:p w14:paraId="02B59A24" w14:textId="100AADEF" w:rsidR="0068666A" w:rsidRPr="00C15E1D" w:rsidRDefault="00C120F0" w:rsidP="00C120F0">
      <w:pPr>
        <w:jc w:val="both"/>
      </w:pPr>
      <w:r>
        <w:t xml:space="preserve">During the </w:t>
      </w:r>
      <w:r w:rsidR="00770722">
        <w:t>RAN#97-e meeting a new WID for Rel-18 TRP/TRS was approved as [1]</w:t>
      </w:r>
      <w:r w:rsidR="00AD6CC1">
        <w:t>.</w:t>
      </w:r>
      <w:r w:rsidR="00136346">
        <w:t xml:space="preserve"> Many core parts have been listed in the WID such as the NR 2TX configuration, Redcap UE test capability and also the CA configuration as 2</w:t>
      </w:r>
      <w:r w:rsidR="00136346" w:rsidRPr="00136346">
        <w:rPr>
          <w:vertAlign w:val="superscript"/>
        </w:rPr>
        <w:t>nd</w:t>
      </w:r>
      <w:r w:rsidR="00136346">
        <w:t xml:space="preserve"> priority. Hence in this paper we give some initial analysis of these topics for further study.</w:t>
      </w:r>
    </w:p>
    <w:p w14:paraId="0BE719C5" w14:textId="46524AEC" w:rsidR="003F35DF" w:rsidRDefault="00895B09" w:rsidP="0090394E">
      <w:pPr>
        <w:pStyle w:val="1"/>
        <w:numPr>
          <w:ilvl w:val="0"/>
          <w:numId w:val="2"/>
        </w:numPr>
      </w:pPr>
      <w:r>
        <w:t>Discussion</w:t>
      </w:r>
    </w:p>
    <w:p w14:paraId="3131787F" w14:textId="4B4B5274" w:rsidR="00AD6CC1" w:rsidRDefault="00136346" w:rsidP="004D6EDF">
      <w:pPr>
        <w:rPr>
          <w:rFonts w:eastAsiaTheme="minorEastAsia"/>
          <w:lang w:eastAsia="zh-CN"/>
        </w:rPr>
      </w:pPr>
      <w:r>
        <w:rPr>
          <w:rFonts w:eastAsiaTheme="minorEastAsia"/>
          <w:lang w:eastAsia="zh-CN"/>
        </w:rPr>
        <w:t>The necessary enhancement of the anechoic-chamber based test method are listed below</w:t>
      </w:r>
      <w:r w:rsidR="00AD6CC1">
        <w:rPr>
          <w:rFonts w:eastAsiaTheme="minorEastAsia"/>
          <w:lang w:eastAsia="zh-CN"/>
        </w:rPr>
        <w:t xml:space="preserve"> as:</w:t>
      </w:r>
    </w:p>
    <w:p w14:paraId="1761726F" w14:textId="108C2BEA" w:rsidR="00AD6CC1" w:rsidRPr="005D705A" w:rsidRDefault="00453852" w:rsidP="003F24A8">
      <w:pPr>
        <w:rPr>
          <w:rFonts w:eastAsiaTheme="minorEastAsia"/>
          <w:lang w:eastAsia="zh-CN"/>
        </w:rPr>
      </w:pPr>
      <w:r w:rsidRPr="00453852">
        <w:rPr>
          <w:rFonts w:eastAsiaTheme="minorEastAsia"/>
          <w:noProof/>
          <w:lang w:val="en-US" w:eastAsia="zh-CN"/>
        </w:rPr>
        <mc:AlternateContent>
          <mc:Choice Requires="wps">
            <w:drawing>
              <wp:inline distT="0" distB="0" distL="0" distR="0" wp14:anchorId="406954C2" wp14:editId="18299A41">
                <wp:extent cx="6343650" cy="5429250"/>
                <wp:effectExtent l="0" t="0" r="19050" b="1905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5429250"/>
                        </a:xfrm>
                        <a:prstGeom prst="rect">
                          <a:avLst/>
                        </a:prstGeom>
                        <a:solidFill>
                          <a:srgbClr val="FFFFFF"/>
                        </a:solidFill>
                        <a:ln w="9525">
                          <a:solidFill>
                            <a:srgbClr val="000000"/>
                          </a:solidFill>
                          <a:miter lim="800000"/>
                          <a:headEnd/>
                          <a:tailEnd/>
                        </a:ln>
                      </wps:spPr>
                      <wps:txbx id="1">
                        <w:txbxContent>
                          <w:p w14:paraId="470A0FBA" w14:textId="77777777" w:rsidR="00453852" w:rsidRPr="00D10BDD" w:rsidRDefault="00453852" w:rsidP="00453852">
                            <w:pPr>
                              <w:pStyle w:val="1"/>
                              <w:tabs>
                                <w:tab w:val="num" w:pos="432"/>
                              </w:tabs>
                              <w:overflowPunct/>
                              <w:autoSpaceDE/>
                              <w:autoSpaceDN/>
                              <w:adjustRightInd/>
                              <w:ind w:left="432" w:hanging="432"/>
                              <w:textAlignment w:val="auto"/>
                              <w:rPr>
                                <w:color w:val="000000"/>
                                <w:sz w:val="28"/>
                                <w:szCs w:val="28"/>
                                <w:lang w:eastAsia="zh-CN"/>
                              </w:rPr>
                            </w:pPr>
                            <w:r w:rsidRPr="00D10BDD">
                              <w:rPr>
                                <w:color w:val="000000"/>
                                <w:sz w:val="28"/>
                                <w:szCs w:val="28"/>
                              </w:rPr>
                              <w:t>&lt;</w:t>
                            </w:r>
                            <w:r w:rsidRPr="00D10BDD">
                              <w:rPr>
                                <w:color w:val="000000"/>
                              </w:rPr>
                              <w:t xml:space="preserve"> </w:t>
                            </w:r>
                            <w:r w:rsidRPr="00D10BDD">
                              <w:rPr>
                                <w:color w:val="000000"/>
                                <w:sz w:val="28"/>
                                <w:szCs w:val="28"/>
                              </w:rPr>
                              <w:t>Topic #2: Anechoic chamber test methodology &gt;</w:t>
                            </w:r>
                          </w:p>
                          <w:p w14:paraId="680A2EA8" w14:textId="77777777" w:rsidR="00453852" w:rsidRPr="00D10BDD" w:rsidRDefault="00453852" w:rsidP="00453852">
                            <w:pPr>
                              <w:pStyle w:val="2"/>
                              <w:numPr>
                                <w:ilvl w:val="1"/>
                                <w:numId w:val="0"/>
                              </w:numPr>
                              <w:tabs>
                                <w:tab w:val="num" w:pos="576"/>
                              </w:tabs>
                              <w:overflowPunct/>
                              <w:autoSpaceDE/>
                              <w:autoSpaceDN/>
                              <w:adjustRightInd/>
                              <w:ind w:left="576" w:hanging="576"/>
                              <w:textAlignment w:val="auto"/>
                              <w:rPr>
                                <w:color w:val="000000"/>
                                <w:sz w:val="24"/>
                                <w:szCs w:val="24"/>
                              </w:rPr>
                            </w:pPr>
                            <w:r w:rsidRPr="00D10BDD">
                              <w:rPr>
                                <w:color w:val="000000"/>
                                <w:sz w:val="24"/>
                                <w:szCs w:val="24"/>
                              </w:rPr>
                              <w:t>Sub-topic 2-1 single-layer UL MIMO test methods</w:t>
                            </w:r>
                          </w:p>
                          <w:p w14:paraId="69ACC5EF" w14:textId="77777777" w:rsidR="00453852" w:rsidRPr="00D10BDD" w:rsidRDefault="00453852" w:rsidP="00453852">
                            <w:pPr>
                              <w:rPr>
                                <w:b/>
                                <w:color w:val="000000"/>
                                <w:u w:val="single"/>
                                <w:lang w:eastAsia="ko-KR"/>
                              </w:rPr>
                            </w:pPr>
                            <w:r w:rsidRPr="00D10BDD">
                              <w:rPr>
                                <w:b/>
                                <w:color w:val="000000"/>
                                <w:u w:val="single"/>
                                <w:lang w:eastAsia="ko-KR"/>
                              </w:rPr>
                              <w:t>Issue 2-1-1: Test parameter for single-layer UL MIMO TRP testing</w:t>
                            </w:r>
                          </w:p>
                          <w:p w14:paraId="2432590A" w14:textId="77777777" w:rsidR="00453852" w:rsidRPr="00D10BDD" w:rsidRDefault="00453852" w:rsidP="00453852">
                            <w:pPr>
                              <w:spacing w:afterLines="50" w:after="120"/>
                              <w:rPr>
                                <w:b/>
                                <w:color w:val="000000"/>
                                <w:lang w:eastAsia="zh-CN"/>
                              </w:rPr>
                            </w:pPr>
                            <w:r w:rsidRPr="00D10BDD">
                              <w:rPr>
                                <w:b/>
                                <w:color w:val="000000"/>
                                <w:lang w:eastAsia="zh-CN"/>
                              </w:rPr>
                              <w:t>Agreements:</w:t>
                            </w:r>
                          </w:p>
                          <w:p w14:paraId="3A8E87BC" w14:textId="77777777" w:rsidR="00453852" w:rsidRPr="00D10BDD" w:rsidRDefault="00453852" w:rsidP="00453852">
                            <w:pPr>
                              <w:numPr>
                                <w:ilvl w:val="0"/>
                                <w:numId w:val="3"/>
                              </w:numPr>
                              <w:overflowPunct/>
                              <w:autoSpaceDE/>
                              <w:autoSpaceDN/>
                              <w:adjustRightInd/>
                              <w:textAlignment w:val="auto"/>
                              <w:rPr>
                                <w:b/>
                                <w:color w:val="000000"/>
                                <w:u w:val="single"/>
                                <w:lang w:eastAsia="ko-KR"/>
                              </w:rPr>
                            </w:pPr>
                            <w:r w:rsidRPr="00D10BDD">
                              <w:rPr>
                                <w:bCs/>
                                <w:noProof/>
                                <w:color w:val="000000"/>
                                <w:szCs w:val="24"/>
                                <w:lang w:val="en-US"/>
                              </w:rPr>
                              <w:t>Further discuss below options in future RAN4 meetings</w:t>
                            </w:r>
                          </w:p>
                          <w:p w14:paraId="08FA0C7E" w14:textId="77777777" w:rsidR="00453852" w:rsidRPr="00D10BDD" w:rsidRDefault="00453852" w:rsidP="00453852">
                            <w:pPr>
                              <w:pStyle w:val="aff"/>
                              <w:numPr>
                                <w:ilvl w:val="1"/>
                                <w:numId w:val="3"/>
                              </w:numPr>
                              <w:spacing w:after="120"/>
                              <w:ind w:left="1440" w:firstLineChars="0"/>
                              <w:rPr>
                                <w:color w:val="000000"/>
                                <w:szCs w:val="24"/>
                                <w:lang w:eastAsia="zh-CN"/>
                              </w:rPr>
                            </w:pPr>
                            <w:r w:rsidRPr="00D10BDD">
                              <w:rPr>
                                <w:bCs/>
                                <w:color w:val="000000"/>
                                <w:lang w:eastAsia="zh-CN"/>
                              </w:rPr>
                              <w:t xml:space="preserve">Option </w:t>
                            </w:r>
                            <w:r w:rsidRPr="00D10BDD">
                              <w:rPr>
                                <w:bCs/>
                                <w:color w:val="000000"/>
                              </w:rPr>
                              <w:t>1:</w:t>
                            </w:r>
                            <w:r w:rsidRPr="00D10BDD">
                              <w:rPr>
                                <w:bCs/>
                                <w:color w:val="000000"/>
                              </w:rPr>
                              <w:tab/>
                              <w:t>DFT-s-OFDM is selected for TRP test of NR 2Tx UEs</w:t>
                            </w:r>
                            <w:r w:rsidRPr="00D10BDD">
                              <w:rPr>
                                <w:color w:val="000000"/>
                                <w:szCs w:val="24"/>
                                <w:lang w:eastAsia="zh-CN"/>
                              </w:rPr>
                              <w:t>.</w:t>
                            </w:r>
                          </w:p>
                          <w:p w14:paraId="7BBE0567" w14:textId="77777777" w:rsidR="00453852" w:rsidRPr="00D10BDD" w:rsidRDefault="00453852" w:rsidP="00453852">
                            <w:pPr>
                              <w:pStyle w:val="aff"/>
                              <w:numPr>
                                <w:ilvl w:val="1"/>
                                <w:numId w:val="3"/>
                              </w:numPr>
                              <w:spacing w:after="120"/>
                              <w:ind w:left="1440" w:firstLineChars="0"/>
                              <w:rPr>
                                <w:color w:val="000000"/>
                                <w:szCs w:val="24"/>
                                <w:lang w:eastAsia="zh-CN"/>
                              </w:rPr>
                            </w:pPr>
                            <w:r w:rsidRPr="00D10BDD">
                              <w:rPr>
                                <w:bCs/>
                                <w:color w:val="000000"/>
                                <w:lang w:eastAsia="zh-CN"/>
                              </w:rPr>
                              <w:t xml:space="preserve">Option </w:t>
                            </w:r>
                            <w:r w:rsidRPr="00D10BDD">
                              <w:rPr>
                                <w:bCs/>
                                <w:color w:val="000000"/>
                              </w:rPr>
                              <w:t>2:</w:t>
                            </w:r>
                            <w:r w:rsidRPr="00D10BDD">
                              <w:rPr>
                                <w:bCs/>
                                <w:color w:val="000000"/>
                              </w:rPr>
                              <w:tab/>
                              <w:t>CP-OFDM is selected for TRP test of NR 2Tx UEs</w:t>
                            </w:r>
                            <w:r w:rsidRPr="00D10BDD">
                              <w:rPr>
                                <w:color w:val="000000"/>
                                <w:szCs w:val="24"/>
                                <w:lang w:eastAsia="zh-CN"/>
                              </w:rPr>
                              <w:t>.</w:t>
                            </w:r>
                          </w:p>
                          <w:p w14:paraId="43E23322" w14:textId="77777777" w:rsidR="00453852" w:rsidRPr="00D10BDD" w:rsidRDefault="00453852" w:rsidP="00453852">
                            <w:pPr>
                              <w:pStyle w:val="aff"/>
                              <w:numPr>
                                <w:ilvl w:val="1"/>
                                <w:numId w:val="3"/>
                              </w:numPr>
                              <w:spacing w:after="120"/>
                              <w:ind w:left="1440" w:firstLineChars="0"/>
                              <w:rPr>
                                <w:color w:val="000000"/>
                                <w:szCs w:val="24"/>
                                <w:lang w:eastAsia="zh-CN"/>
                              </w:rPr>
                            </w:pPr>
                            <w:r w:rsidRPr="00D10BDD">
                              <w:rPr>
                                <w:color w:val="000000"/>
                                <w:szCs w:val="24"/>
                                <w:lang w:eastAsia="zh-CN"/>
                              </w:rPr>
                              <w:t>O</w:t>
                            </w:r>
                            <w:r w:rsidRPr="00D10BDD">
                              <w:rPr>
                                <w:rFonts w:hint="eastAsia"/>
                                <w:color w:val="000000"/>
                                <w:szCs w:val="24"/>
                                <w:lang w:eastAsia="zh-CN"/>
                              </w:rPr>
                              <w:t>ption</w:t>
                            </w:r>
                            <w:r w:rsidRPr="00D10BDD">
                              <w:rPr>
                                <w:color w:val="000000"/>
                                <w:szCs w:val="24"/>
                                <w:lang w:eastAsia="zh-CN"/>
                              </w:rPr>
                              <w:t xml:space="preserve"> 3: both </w:t>
                            </w:r>
                          </w:p>
                          <w:p w14:paraId="57D07CC9" w14:textId="77777777" w:rsidR="00453852" w:rsidRPr="00D10BDD" w:rsidRDefault="00453852" w:rsidP="00453852">
                            <w:pPr>
                              <w:rPr>
                                <w:b/>
                                <w:color w:val="000000"/>
                                <w:u w:val="single"/>
                                <w:lang w:eastAsia="ko-KR"/>
                              </w:rPr>
                            </w:pPr>
                          </w:p>
                          <w:p w14:paraId="74501843" w14:textId="77777777" w:rsidR="00453852" w:rsidRPr="00D10BDD" w:rsidRDefault="00453852" w:rsidP="00453852">
                            <w:pPr>
                              <w:rPr>
                                <w:b/>
                                <w:color w:val="000000"/>
                                <w:u w:val="single"/>
                                <w:lang w:eastAsia="ko-KR"/>
                              </w:rPr>
                            </w:pPr>
                            <w:r w:rsidRPr="00D10BDD">
                              <w:rPr>
                                <w:b/>
                                <w:color w:val="000000"/>
                                <w:u w:val="single"/>
                                <w:lang w:eastAsia="ko-KR"/>
                              </w:rPr>
                              <w:t>Issue 2-1-2: Scope for single-layer UL MIMO TRP testing</w:t>
                            </w:r>
                          </w:p>
                          <w:p w14:paraId="3FBFBC19" w14:textId="77777777" w:rsidR="00453852" w:rsidRPr="00D10BDD" w:rsidRDefault="00453852" w:rsidP="00453852">
                            <w:pPr>
                              <w:spacing w:afterLines="50" w:after="120"/>
                              <w:rPr>
                                <w:b/>
                                <w:color w:val="000000"/>
                                <w:lang w:eastAsia="zh-CN"/>
                              </w:rPr>
                            </w:pPr>
                            <w:r w:rsidRPr="00D10BDD">
                              <w:rPr>
                                <w:b/>
                                <w:color w:val="000000"/>
                                <w:lang w:eastAsia="zh-CN"/>
                              </w:rPr>
                              <w:t>Agreements:</w:t>
                            </w:r>
                          </w:p>
                          <w:p w14:paraId="399FEB5E" w14:textId="77777777" w:rsidR="00453852" w:rsidRPr="00D10BDD" w:rsidRDefault="00453852" w:rsidP="00453852">
                            <w:pPr>
                              <w:numPr>
                                <w:ilvl w:val="0"/>
                                <w:numId w:val="4"/>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Proposal 1: The overall goal is to enable single-layer UL MIMO TRP for all UEs supporting coherent UE and non-coherent UE capabilities. Test configurations may/may not be the same, FFS.</w:t>
                            </w:r>
                          </w:p>
                          <w:p w14:paraId="47153849" w14:textId="77777777" w:rsidR="00453852" w:rsidRPr="00D10BDD" w:rsidRDefault="00453852" w:rsidP="00453852">
                            <w:pPr>
                              <w:numPr>
                                <w:ilvl w:val="0"/>
                                <w:numId w:val="4"/>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Proposal 2: RAN4 further discuss whether UEs with at least one full power PA are in scope or not. Also consider different power classes e.g. PC2 with 26+26 or 26+23</w:t>
                            </w:r>
                            <w:r w:rsidRPr="00D10BDD">
                              <w:rPr>
                                <w:rFonts w:ascii="宋体" w:hAnsi="宋体" w:cs="宋体" w:hint="eastAsia"/>
                                <w:bCs/>
                                <w:noProof/>
                                <w:color w:val="000000"/>
                                <w:szCs w:val="24"/>
                                <w:lang w:val="en-US" w:eastAsia="zh-CN"/>
                              </w:rPr>
                              <w:t>.</w:t>
                            </w:r>
                          </w:p>
                          <w:p w14:paraId="141D18C5" w14:textId="77777777" w:rsidR="00453852" w:rsidRPr="00D10BDD" w:rsidRDefault="00453852" w:rsidP="00453852">
                            <w:pPr>
                              <w:spacing w:afterLines="50" w:after="120"/>
                              <w:rPr>
                                <w:color w:val="000000"/>
                                <w:lang w:eastAsia="zh-CN"/>
                              </w:rPr>
                            </w:pPr>
                          </w:p>
                          <w:p w14:paraId="3B4C05A6" w14:textId="77777777" w:rsidR="00453852" w:rsidRPr="00D10BDD" w:rsidRDefault="00453852" w:rsidP="00453852">
                            <w:pPr>
                              <w:spacing w:afterLines="50" w:after="120"/>
                              <w:rPr>
                                <w:b/>
                                <w:color w:val="000000"/>
                                <w:u w:val="single"/>
                                <w:lang w:eastAsia="ko-KR"/>
                              </w:rPr>
                            </w:pPr>
                            <w:r w:rsidRPr="00D10BDD">
                              <w:rPr>
                                <w:b/>
                                <w:color w:val="000000"/>
                                <w:u w:val="single"/>
                                <w:lang w:eastAsia="ko-KR"/>
                              </w:rPr>
                              <w:t>Issue 2-1-3: Basic assumption for TPMI-based TRP testing</w:t>
                            </w:r>
                          </w:p>
                          <w:p w14:paraId="6E81811A" w14:textId="77777777" w:rsidR="00453852" w:rsidRPr="00D10BDD" w:rsidRDefault="00453852" w:rsidP="00453852">
                            <w:pPr>
                              <w:spacing w:afterLines="50" w:after="120"/>
                              <w:rPr>
                                <w:b/>
                                <w:color w:val="000000"/>
                                <w:lang w:eastAsia="zh-CN"/>
                              </w:rPr>
                            </w:pPr>
                            <w:r w:rsidRPr="00D10BDD">
                              <w:rPr>
                                <w:b/>
                                <w:color w:val="000000"/>
                                <w:lang w:eastAsia="zh-CN"/>
                              </w:rPr>
                              <w:t>Agreements:</w:t>
                            </w:r>
                          </w:p>
                          <w:p w14:paraId="7942AD71" w14:textId="77777777" w:rsidR="00453852" w:rsidRPr="00D10BDD" w:rsidRDefault="00453852" w:rsidP="00453852">
                            <w:pPr>
                              <w:numPr>
                                <w:ilvl w:val="0"/>
                                <w:numId w:val="4"/>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Proposal 1: TPMI-based TRP measurement (if adopted) can be performed with two antennas transmitting together as 1st priority. Phase impact should be studied.</w:t>
                            </w:r>
                          </w:p>
                          <w:p w14:paraId="0E04B094" w14:textId="77777777" w:rsidR="00453852" w:rsidRPr="00D10BDD" w:rsidRDefault="00453852" w:rsidP="00453852">
                            <w:pPr>
                              <w:numPr>
                                <w:ilvl w:val="0"/>
                                <w:numId w:val="4"/>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 xml:space="preserve">Proposal 2: </w:t>
                            </w:r>
                            <w:r>
                              <w:rPr>
                                <w:bCs/>
                                <w:noProof/>
                                <w:color w:val="000000"/>
                                <w:szCs w:val="24"/>
                                <w:lang w:val="en-US"/>
                              </w:rPr>
                              <w:t>W</w:t>
                            </w:r>
                            <w:r w:rsidRPr="00D10BDD">
                              <w:rPr>
                                <w:bCs/>
                                <w:noProof/>
                                <w:color w:val="000000"/>
                                <w:szCs w:val="24"/>
                                <w:lang w:val="en-US"/>
                              </w:rPr>
                              <w:t>hether TPMI-based TRP measurement can be performed with individual antenna separately, is FFS.</w:t>
                            </w:r>
                          </w:p>
                          <w:p w14:paraId="64F6E03A" w14:textId="77777777" w:rsidR="00453852" w:rsidRPr="00D10BDD" w:rsidRDefault="00453852" w:rsidP="00453852">
                            <w:pPr>
                              <w:spacing w:afterLines="50" w:after="120"/>
                              <w:rPr>
                                <w:b/>
                                <w:color w:val="000000"/>
                                <w:u w:val="single"/>
                                <w:lang w:eastAsia="ko-KR"/>
                              </w:rPr>
                            </w:pPr>
                          </w:p>
                          <w:p w14:paraId="6E04EF54" w14:textId="77777777" w:rsidR="00453852" w:rsidRPr="00D10BDD" w:rsidRDefault="00453852" w:rsidP="00453852">
                            <w:pPr>
                              <w:spacing w:afterLines="50" w:after="120"/>
                              <w:rPr>
                                <w:b/>
                                <w:color w:val="000000"/>
                                <w:u w:val="single"/>
                                <w:lang w:eastAsia="ko-KR"/>
                              </w:rPr>
                            </w:pPr>
                            <w:r w:rsidRPr="00D10BDD">
                              <w:rPr>
                                <w:b/>
                                <w:color w:val="000000"/>
                                <w:u w:val="single"/>
                                <w:lang w:eastAsia="ko-KR"/>
                              </w:rPr>
                              <w:t>Issue 2-1-4: Whether TPMI 0~1 should be considered for single-layer UL MIMO TRP testing</w:t>
                            </w:r>
                          </w:p>
                          <w:p w14:paraId="4E5E56B0" w14:textId="77777777" w:rsidR="00453852" w:rsidRPr="00D10BDD" w:rsidRDefault="00453852" w:rsidP="00453852">
                            <w:pPr>
                              <w:spacing w:afterLines="50" w:after="120"/>
                              <w:rPr>
                                <w:b/>
                                <w:color w:val="000000"/>
                                <w:lang w:eastAsia="zh-CN"/>
                              </w:rPr>
                            </w:pPr>
                            <w:r w:rsidRPr="00D10BDD">
                              <w:rPr>
                                <w:b/>
                                <w:color w:val="000000"/>
                                <w:lang w:eastAsia="zh-CN"/>
                              </w:rPr>
                              <w:t>Agreements:</w:t>
                            </w:r>
                          </w:p>
                          <w:p w14:paraId="14306A71" w14:textId="77777777" w:rsidR="00453852" w:rsidRPr="00D10BDD" w:rsidRDefault="00453852" w:rsidP="00453852">
                            <w:pPr>
                              <w:numPr>
                                <w:ilvl w:val="0"/>
                                <w:numId w:val="4"/>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Consider to not adopting TPMI indexes 0 and 1 individually, since these single port antenna schemes are less relevant to 2Tx TRP.</w:t>
                            </w:r>
                          </w:p>
                          <w:p w14:paraId="207035FD" w14:textId="77777777" w:rsidR="00453852" w:rsidRPr="00D10BDD" w:rsidRDefault="00453852" w:rsidP="00453852">
                            <w:pPr>
                              <w:spacing w:afterLines="50" w:after="120"/>
                              <w:rPr>
                                <w:color w:val="000000"/>
                                <w:lang w:eastAsia="zh-CN"/>
                              </w:rPr>
                            </w:pPr>
                          </w:p>
                          <w:p w14:paraId="0BD3E296" w14:textId="77777777" w:rsidR="00453852" w:rsidRPr="00D10BDD" w:rsidRDefault="00453852" w:rsidP="00453852">
                            <w:pPr>
                              <w:rPr>
                                <w:b/>
                                <w:color w:val="000000"/>
                                <w:u w:val="single"/>
                                <w:lang w:eastAsia="ko-KR"/>
                              </w:rPr>
                            </w:pPr>
                            <w:r w:rsidRPr="00D10BDD">
                              <w:rPr>
                                <w:b/>
                                <w:color w:val="000000"/>
                                <w:u w:val="single"/>
                                <w:lang w:eastAsia="ko-KR"/>
                              </w:rPr>
                              <w:t xml:space="preserve">Issue 2-1-5: Proper fixed TPMI </w:t>
                            </w:r>
                            <w:r w:rsidRPr="00D10BDD">
                              <w:rPr>
                                <w:rFonts w:hint="eastAsia"/>
                                <w:b/>
                                <w:color w:val="000000"/>
                                <w:u w:val="single"/>
                                <w:lang w:eastAsia="zh-CN"/>
                              </w:rPr>
                              <w:t>index</w:t>
                            </w:r>
                            <w:r w:rsidRPr="00D10BDD">
                              <w:rPr>
                                <w:b/>
                                <w:color w:val="000000"/>
                                <w:u w:val="single"/>
                                <w:lang w:eastAsia="ko-KR"/>
                              </w:rPr>
                              <w:t xml:space="preserve"> for single-layer UL MIMO TRP testing</w:t>
                            </w:r>
                          </w:p>
                          <w:p w14:paraId="5AA84665" w14:textId="77777777" w:rsidR="00453852" w:rsidRPr="00D10BDD" w:rsidRDefault="00453852" w:rsidP="00453852">
                            <w:pPr>
                              <w:spacing w:afterLines="50" w:after="120"/>
                              <w:rPr>
                                <w:b/>
                                <w:color w:val="000000"/>
                                <w:lang w:eastAsia="zh-CN"/>
                              </w:rPr>
                            </w:pPr>
                            <w:r w:rsidRPr="00D10BDD">
                              <w:rPr>
                                <w:b/>
                                <w:color w:val="000000"/>
                                <w:lang w:eastAsia="zh-CN"/>
                              </w:rPr>
                              <w:t>Agreements:</w:t>
                            </w:r>
                          </w:p>
                          <w:p w14:paraId="04A1697C" w14:textId="77777777" w:rsidR="00453852" w:rsidRPr="00D10BDD" w:rsidRDefault="00453852" w:rsidP="00453852">
                            <w:pPr>
                              <w:numPr>
                                <w:ilvl w:val="0"/>
                                <w:numId w:val="4"/>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 xml:space="preserve"> Whether a single TPMI index can be used to measure TRP in UL MIMO is FFS</w:t>
                            </w:r>
                          </w:p>
                          <w:p w14:paraId="3F5876E4" w14:textId="77777777" w:rsidR="00453852" w:rsidRPr="00D10BDD" w:rsidRDefault="00453852" w:rsidP="00453852">
                            <w:pPr>
                              <w:spacing w:afterLines="50" w:after="120"/>
                              <w:rPr>
                                <w:color w:val="000000"/>
                                <w:lang w:eastAsia="zh-CN"/>
                              </w:rPr>
                            </w:pPr>
                          </w:p>
                          <w:p w14:paraId="3FD5CF30" w14:textId="77777777" w:rsidR="00453852" w:rsidRPr="00D10BDD" w:rsidRDefault="00453852" w:rsidP="00453852">
                            <w:pPr>
                              <w:spacing w:afterLines="50" w:after="120"/>
                              <w:rPr>
                                <w:color w:val="000000"/>
                                <w:lang w:eastAsia="zh-CN"/>
                              </w:rPr>
                            </w:pPr>
                            <w:r w:rsidRPr="00D10BDD">
                              <w:rPr>
                                <w:b/>
                                <w:color w:val="000000"/>
                                <w:u w:val="single"/>
                                <w:lang w:eastAsia="ko-KR"/>
                              </w:rPr>
                              <w:t>Issue 2-1-6: Dynamic TPMI selection for TRP testing</w:t>
                            </w:r>
                          </w:p>
                          <w:p w14:paraId="087A2D6C" w14:textId="77777777" w:rsidR="00453852" w:rsidRPr="00D10BDD" w:rsidRDefault="00453852" w:rsidP="00453852">
                            <w:pPr>
                              <w:spacing w:afterLines="50" w:after="120"/>
                              <w:rPr>
                                <w:b/>
                                <w:color w:val="000000"/>
                                <w:lang w:eastAsia="zh-CN"/>
                              </w:rPr>
                            </w:pPr>
                            <w:r w:rsidRPr="00D10BDD">
                              <w:rPr>
                                <w:b/>
                                <w:color w:val="000000"/>
                                <w:lang w:eastAsia="zh-CN"/>
                              </w:rPr>
                              <w:t xml:space="preserve">Agreements: </w:t>
                            </w:r>
                          </w:p>
                          <w:p w14:paraId="522D3890" w14:textId="77777777" w:rsidR="00453852" w:rsidRPr="00D10BDD" w:rsidRDefault="00453852" w:rsidP="00453852">
                            <w:pPr>
                              <w:numPr>
                                <w:ilvl w:val="0"/>
                                <w:numId w:val="4"/>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FFS whether define a methodology to optimize EIRP based on TPMI selection</w:t>
                            </w:r>
                          </w:p>
                          <w:p w14:paraId="2BDFCC39" w14:textId="77777777" w:rsidR="00453852" w:rsidRPr="00D10BDD" w:rsidRDefault="00453852" w:rsidP="00453852">
                            <w:pPr>
                              <w:spacing w:afterLines="50" w:after="120"/>
                              <w:rPr>
                                <w:color w:val="000000"/>
                                <w:lang w:eastAsia="zh-CN"/>
                              </w:rPr>
                            </w:pPr>
                          </w:p>
                          <w:p w14:paraId="43AA6D5D" w14:textId="77777777" w:rsidR="00453852" w:rsidRPr="00D10BDD" w:rsidRDefault="00453852" w:rsidP="00453852">
                            <w:pPr>
                              <w:rPr>
                                <w:b/>
                                <w:color w:val="000000"/>
                                <w:u w:val="single"/>
                                <w:lang w:eastAsia="ko-KR"/>
                              </w:rPr>
                            </w:pPr>
                            <w:r w:rsidRPr="00D10BDD">
                              <w:rPr>
                                <w:b/>
                                <w:color w:val="000000"/>
                                <w:u w:val="single"/>
                                <w:lang w:eastAsia="ko-KR"/>
                              </w:rPr>
                              <w:t>Issue 2-1-7: 2Tx test method applicability (TRP)</w:t>
                            </w:r>
                          </w:p>
                          <w:p w14:paraId="7C326DA3" w14:textId="77777777" w:rsidR="00453852" w:rsidRPr="00D10BDD" w:rsidRDefault="00453852" w:rsidP="00453852">
                            <w:pPr>
                              <w:spacing w:afterLines="50" w:after="120"/>
                              <w:rPr>
                                <w:b/>
                                <w:color w:val="000000"/>
                                <w:lang w:eastAsia="zh-CN"/>
                              </w:rPr>
                            </w:pPr>
                            <w:r w:rsidRPr="00D10BDD">
                              <w:rPr>
                                <w:b/>
                                <w:color w:val="000000"/>
                                <w:lang w:eastAsia="zh-CN"/>
                              </w:rPr>
                              <w:t xml:space="preserve">Agreements: </w:t>
                            </w:r>
                          </w:p>
                          <w:p w14:paraId="35A4F2C9" w14:textId="77777777" w:rsidR="00453852" w:rsidRPr="00D10BDD" w:rsidRDefault="00453852" w:rsidP="00453852">
                            <w:pPr>
                              <w:numPr>
                                <w:ilvl w:val="0"/>
                                <w:numId w:val="4"/>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Applicability of TPMI-based TRP testing (if adopted) should be defined.</w:t>
                            </w:r>
                          </w:p>
                          <w:p w14:paraId="1402EA81" w14:textId="77777777" w:rsidR="00453852" w:rsidRPr="00D10BDD" w:rsidRDefault="00453852" w:rsidP="00453852">
                            <w:pPr>
                              <w:spacing w:afterLines="50" w:after="120"/>
                              <w:rPr>
                                <w:color w:val="000000"/>
                                <w:lang w:eastAsia="zh-CN"/>
                              </w:rPr>
                            </w:pPr>
                          </w:p>
                          <w:p w14:paraId="4EEB1667" w14:textId="77777777" w:rsidR="00453852" w:rsidRPr="00D10BDD" w:rsidRDefault="00453852" w:rsidP="00453852">
                            <w:pPr>
                              <w:rPr>
                                <w:b/>
                                <w:color w:val="000000"/>
                                <w:u w:val="single"/>
                                <w:lang w:eastAsia="ko-KR"/>
                              </w:rPr>
                            </w:pPr>
                            <w:r w:rsidRPr="00D10BDD">
                              <w:rPr>
                                <w:b/>
                                <w:color w:val="000000"/>
                                <w:u w:val="single"/>
                                <w:lang w:eastAsia="ko-KR"/>
                              </w:rPr>
                              <w:t>Issue 2-1-8: TRP and TRS test configurations for UE configured with 2Tx</w:t>
                            </w:r>
                          </w:p>
                          <w:p w14:paraId="2BC74875" w14:textId="77777777" w:rsidR="00453852" w:rsidRPr="00D10BDD" w:rsidRDefault="00453852" w:rsidP="00453852">
                            <w:pPr>
                              <w:spacing w:afterLines="50" w:after="120"/>
                              <w:rPr>
                                <w:b/>
                                <w:color w:val="000000"/>
                                <w:lang w:eastAsia="zh-CN"/>
                              </w:rPr>
                            </w:pPr>
                            <w:r w:rsidRPr="00D10BDD">
                              <w:rPr>
                                <w:b/>
                                <w:color w:val="000000"/>
                                <w:lang w:eastAsia="zh-CN"/>
                              </w:rPr>
                              <w:t xml:space="preserve">Agreements: </w:t>
                            </w:r>
                          </w:p>
                          <w:p w14:paraId="17337E95" w14:textId="77777777" w:rsidR="00453852" w:rsidRPr="00D10BDD" w:rsidRDefault="00453852" w:rsidP="00453852">
                            <w:pPr>
                              <w:numPr>
                                <w:ilvl w:val="0"/>
                                <w:numId w:val="4"/>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RAN4 should further study whether TRP and TRS test methods and requirements should be defined based on the same set of configurations, i.e., 1Tx TRP and TRS, 2Tx TRP and TRS. FFS applicability of test methods and requirements</w:t>
                            </w:r>
                          </w:p>
                          <w:p w14:paraId="6839E828" w14:textId="3E225B01" w:rsidR="00453852" w:rsidRDefault="00453852"/>
                        </w:txbxContent>
                      </wps:txbx>
                      <wps:bodyPr rot="0" vert="horz" wrap="square" lIns="91440" tIns="45720" rIns="91440" bIns="45720" anchor="t" anchorCtr="0">
                        <a:noAutofit/>
                      </wps:bodyPr>
                    </wps:wsp>
                  </a:graphicData>
                </a:graphic>
              </wp:inline>
            </w:drawing>
          </mc:Choice>
          <mc:Fallback>
            <w:pict>
              <v:shapetype w14:anchorId="406954C2" id="_x0000_t202" coordsize="21600,21600" o:spt="202" path="m,l,21600r21600,l21600,xe">
                <v:stroke joinstyle="miter"/>
                <v:path gradientshapeok="t" o:connecttype="rect"/>
              </v:shapetype>
              <v:shape id="文本框 2" o:spid="_x0000_s1026" type="#_x0000_t202" style="width:499.5pt;height:4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">
                <v:textbox style="mso-next-textbox:#_x0000_s1027">
                  <w:txbxContent>
                    <w:p w14:paraId="470A0FBA" w14:textId="77777777" w:rsidR="00453852" w:rsidRPr="00D10BDD" w:rsidRDefault="00453852" w:rsidP="00453852">
                      <w:pPr>
                        <w:pStyle w:val="1"/>
                        <w:tabs>
                          <w:tab w:val="num" w:pos="432"/>
                        </w:tabs>
                        <w:overflowPunct/>
                        <w:autoSpaceDE/>
                        <w:autoSpaceDN/>
                        <w:adjustRightInd/>
                        <w:ind w:left="432" w:hanging="432"/>
                        <w:textAlignment w:val="auto"/>
                        <w:rPr>
                          <w:color w:val="000000"/>
                          <w:sz w:val="28"/>
                          <w:szCs w:val="28"/>
                          <w:lang w:eastAsia="zh-CN"/>
                        </w:rPr>
                      </w:pPr>
                      <w:r w:rsidRPr="00D10BDD">
                        <w:rPr>
                          <w:color w:val="000000"/>
                          <w:sz w:val="28"/>
                          <w:szCs w:val="28"/>
                        </w:rPr>
                        <w:t>&lt;</w:t>
                      </w:r>
                      <w:r w:rsidRPr="00D10BDD">
                        <w:rPr>
                          <w:color w:val="000000"/>
                        </w:rPr>
                        <w:t xml:space="preserve"> </w:t>
                      </w:r>
                      <w:r w:rsidRPr="00D10BDD">
                        <w:rPr>
                          <w:color w:val="000000"/>
                          <w:sz w:val="28"/>
                          <w:szCs w:val="28"/>
                        </w:rPr>
                        <w:t>Topic #2: Anechoic chamber test methodology &gt;</w:t>
                      </w:r>
                    </w:p>
                    <w:p w14:paraId="680A2EA8" w14:textId="77777777" w:rsidR="00453852" w:rsidRPr="00D10BDD" w:rsidRDefault="00453852" w:rsidP="00453852">
                      <w:pPr>
                        <w:pStyle w:val="2"/>
                        <w:numPr>
                          <w:ilvl w:val="1"/>
                          <w:numId w:val="0"/>
                        </w:numPr>
                        <w:tabs>
                          <w:tab w:val="num" w:pos="576"/>
                        </w:tabs>
                        <w:overflowPunct/>
                        <w:autoSpaceDE/>
                        <w:autoSpaceDN/>
                        <w:adjustRightInd/>
                        <w:ind w:left="576" w:hanging="576"/>
                        <w:textAlignment w:val="auto"/>
                        <w:rPr>
                          <w:color w:val="000000"/>
                          <w:sz w:val="24"/>
                          <w:szCs w:val="24"/>
                        </w:rPr>
                      </w:pPr>
                      <w:r w:rsidRPr="00D10BDD">
                        <w:rPr>
                          <w:color w:val="000000"/>
                          <w:sz w:val="24"/>
                          <w:szCs w:val="24"/>
                        </w:rPr>
                        <w:t>Sub-topic 2-1 single-layer UL MIMO test methods</w:t>
                      </w:r>
                    </w:p>
                    <w:p w14:paraId="69ACC5EF" w14:textId="77777777" w:rsidR="00453852" w:rsidRPr="00D10BDD" w:rsidRDefault="00453852" w:rsidP="00453852">
                      <w:pPr>
                        <w:rPr>
                          <w:b/>
                          <w:color w:val="000000"/>
                          <w:u w:val="single"/>
                          <w:lang w:eastAsia="ko-KR"/>
                        </w:rPr>
                      </w:pPr>
                      <w:r w:rsidRPr="00D10BDD">
                        <w:rPr>
                          <w:b/>
                          <w:color w:val="000000"/>
                          <w:u w:val="single"/>
                          <w:lang w:eastAsia="ko-KR"/>
                        </w:rPr>
                        <w:t>Issue 2-1-1: Test parameter for single-layer UL MIMO TRP testing</w:t>
                      </w:r>
                    </w:p>
                    <w:p w14:paraId="2432590A" w14:textId="77777777" w:rsidR="00453852" w:rsidRPr="00D10BDD" w:rsidRDefault="00453852" w:rsidP="00453852">
                      <w:pPr>
                        <w:spacing w:afterLines="50" w:after="120"/>
                        <w:rPr>
                          <w:b/>
                          <w:color w:val="000000"/>
                          <w:lang w:eastAsia="zh-CN"/>
                        </w:rPr>
                      </w:pPr>
                      <w:r w:rsidRPr="00D10BDD">
                        <w:rPr>
                          <w:b/>
                          <w:color w:val="000000"/>
                          <w:lang w:eastAsia="zh-CN"/>
                        </w:rPr>
                        <w:t>Agreements:</w:t>
                      </w:r>
                    </w:p>
                    <w:p w14:paraId="3A8E87BC" w14:textId="77777777" w:rsidR="00453852" w:rsidRPr="00D10BDD" w:rsidRDefault="00453852" w:rsidP="00453852">
                      <w:pPr>
                        <w:numPr>
                          <w:ilvl w:val="0"/>
                          <w:numId w:val="3"/>
                        </w:numPr>
                        <w:overflowPunct/>
                        <w:autoSpaceDE/>
                        <w:autoSpaceDN/>
                        <w:adjustRightInd/>
                        <w:textAlignment w:val="auto"/>
                        <w:rPr>
                          <w:b/>
                          <w:color w:val="000000"/>
                          <w:u w:val="single"/>
                          <w:lang w:eastAsia="ko-KR"/>
                        </w:rPr>
                      </w:pPr>
                      <w:r w:rsidRPr="00D10BDD">
                        <w:rPr>
                          <w:bCs/>
                          <w:noProof/>
                          <w:color w:val="000000"/>
                          <w:szCs w:val="24"/>
                          <w:lang w:val="en-US"/>
                        </w:rPr>
                        <w:t>Further discuss below options in future RAN4 meetings</w:t>
                      </w:r>
                    </w:p>
                    <w:p w14:paraId="08FA0C7E" w14:textId="77777777" w:rsidR="00453852" w:rsidRPr="00D10BDD" w:rsidRDefault="00453852" w:rsidP="00453852">
                      <w:pPr>
                        <w:pStyle w:val="aff"/>
                        <w:numPr>
                          <w:ilvl w:val="1"/>
                          <w:numId w:val="3"/>
                        </w:numPr>
                        <w:spacing w:after="120"/>
                        <w:ind w:left="1440" w:firstLineChars="0"/>
                        <w:rPr>
                          <w:color w:val="000000"/>
                          <w:szCs w:val="24"/>
                          <w:lang w:eastAsia="zh-CN"/>
                        </w:rPr>
                      </w:pPr>
                      <w:r w:rsidRPr="00D10BDD">
                        <w:rPr>
                          <w:bCs/>
                          <w:color w:val="000000"/>
                          <w:lang w:eastAsia="zh-CN"/>
                        </w:rPr>
                        <w:t xml:space="preserve">Option </w:t>
                      </w:r>
                      <w:r w:rsidRPr="00D10BDD">
                        <w:rPr>
                          <w:bCs/>
                          <w:color w:val="000000"/>
                        </w:rPr>
                        <w:t>1:</w:t>
                      </w:r>
                      <w:r w:rsidRPr="00D10BDD">
                        <w:rPr>
                          <w:bCs/>
                          <w:color w:val="000000"/>
                        </w:rPr>
                        <w:tab/>
                        <w:t>DFT-s-OFDM is selected for TRP test of NR 2Tx UEs</w:t>
                      </w:r>
                      <w:r w:rsidRPr="00D10BDD">
                        <w:rPr>
                          <w:color w:val="000000"/>
                          <w:szCs w:val="24"/>
                          <w:lang w:eastAsia="zh-CN"/>
                        </w:rPr>
                        <w:t>.</w:t>
                      </w:r>
                    </w:p>
                    <w:p w14:paraId="7BBE0567" w14:textId="77777777" w:rsidR="00453852" w:rsidRPr="00D10BDD" w:rsidRDefault="00453852" w:rsidP="00453852">
                      <w:pPr>
                        <w:pStyle w:val="aff"/>
                        <w:numPr>
                          <w:ilvl w:val="1"/>
                          <w:numId w:val="3"/>
                        </w:numPr>
                        <w:spacing w:after="120"/>
                        <w:ind w:left="1440" w:firstLineChars="0"/>
                        <w:rPr>
                          <w:color w:val="000000"/>
                          <w:szCs w:val="24"/>
                          <w:lang w:eastAsia="zh-CN"/>
                        </w:rPr>
                      </w:pPr>
                      <w:r w:rsidRPr="00D10BDD">
                        <w:rPr>
                          <w:bCs/>
                          <w:color w:val="000000"/>
                          <w:lang w:eastAsia="zh-CN"/>
                        </w:rPr>
                        <w:t xml:space="preserve">Option </w:t>
                      </w:r>
                      <w:r w:rsidRPr="00D10BDD">
                        <w:rPr>
                          <w:bCs/>
                          <w:color w:val="000000"/>
                        </w:rPr>
                        <w:t>2:</w:t>
                      </w:r>
                      <w:r w:rsidRPr="00D10BDD">
                        <w:rPr>
                          <w:bCs/>
                          <w:color w:val="000000"/>
                        </w:rPr>
                        <w:tab/>
                        <w:t>CP-OFDM is selected for TRP test of NR 2Tx UEs</w:t>
                      </w:r>
                      <w:r w:rsidRPr="00D10BDD">
                        <w:rPr>
                          <w:color w:val="000000"/>
                          <w:szCs w:val="24"/>
                          <w:lang w:eastAsia="zh-CN"/>
                        </w:rPr>
                        <w:t>.</w:t>
                      </w:r>
                    </w:p>
                    <w:p w14:paraId="43E23322" w14:textId="77777777" w:rsidR="00453852" w:rsidRPr="00D10BDD" w:rsidRDefault="00453852" w:rsidP="00453852">
                      <w:pPr>
                        <w:pStyle w:val="aff"/>
                        <w:numPr>
                          <w:ilvl w:val="1"/>
                          <w:numId w:val="3"/>
                        </w:numPr>
                        <w:spacing w:after="120"/>
                        <w:ind w:left="1440" w:firstLineChars="0"/>
                        <w:rPr>
                          <w:color w:val="000000"/>
                          <w:szCs w:val="24"/>
                          <w:lang w:eastAsia="zh-CN"/>
                        </w:rPr>
                      </w:pPr>
                      <w:r w:rsidRPr="00D10BDD">
                        <w:rPr>
                          <w:color w:val="000000"/>
                          <w:szCs w:val="24"/>
                          <w:lang w:eastAsia="zh-CN"/>
                        </w:rPr>
                        <w:t>O</w:t>
                      </w:r>
                      <w:r w:rsidRPr="00D10BDD">
                        <w:rPr>
                          <w:rFonts w:hint="eastAsia"/>
                          <w:color w:val="000000"/>
                          <w:szCs w:val="24"/>
                          <w:lang w:eastAsia="zh-CN"/>
                        </w:rPr>
                        <w:t>ption</w:t>
                      </w:r>
                      <w:r w:rsidRPr="00D10BDD">
                        <w:rPr>
                          <w:color w:val="000000"/>
                          <w:szCs w:val="24"/>
                          <w:lang w:eastAsia="zh-CN"/>
                        </w:rPr>
                        <w:t xml:space="preserve"> 3: both </w:t>
                      </w:r>
                    </w:p>
                    <w:p w14:paraId="57D07CC9" w14:textId="77777777" w:rsidR="00453852" w:rsidRPr="00D10BDD" w:rsidRDefault="00453852" w:rsidP="00453852">
                      <w:pPr>
                        <w:rPr>
                          <w:b/>
                          <w:color w:val="000000"/>
                          <w:u w:val="single"/>
                          <w:lang w:eastAsia="ko-KR"/>
                        </w:rPr>
                      </w:pPr>
                    </w:p>
                    <w:p w14:paraId="74501843" w14:textId="77777777" w:rsidR="00453852" w:rsidRPr="00D10BDD" w:rsidRDefault="00453852" w:rsidP="00453852">
                      <w:pPr>
                        <w:rPr>
                          <w:b/>
                          <w:color w:val="000000"/>
                          <w:u w:val="single"/>
                          <w:lang w:eastAsia="ko-KR"/>
                        </w:rPr>
                      </w:pPr>
                      <w:r w:rsidRPr="00D10BDD">
                        <w:rPr>
                          <w:b/>
                          <w:color w:val="000000"/>
                          <w:u w:val="single"/>
                          <w:lang w:eastAsia="ko-KR"/>
                        </w:rPr>
                        <w:t>Issue 2-1-2: Scope for single-layer UL MIMO TRP testing</w:t>
                      </w:r>
                    </w:p>
                    <w:p w14:paraId="3FBFBC19" w14:textId="77777777" w:rsidR="00453852" w:rsidRPr="00D10BDD" w:rsidRDefault="00453852" w:rsidP="00453852">
                      <w:pPr>
                        <w:spacing w:afterLines="50" w:after="120"/>
                        <w:rPr>
                          <w:b/>
                          <w:color w:val="000000"/>
                          <w:lang w:eastAsia="zh-CN"/>
                        </w:rPr>
                      </w:pPr>
                      <w:r w:rsidRPr="00D10BDD">
                        <w:rPr>
                          <w:b/>
                          <w:color w:val="000000"/>
                          <w:lang w:eastAsia="zh-CN"/>
                        </w:rPr>
                        <w:t>Agreements:</w:t>
                      </w:r>
                    </w:p>
                    <w:p w14:paraId="399FEB5E" w14:textId="77777777" w:rsidR="00453852" w:rsidRPr="00D10BDD" w:rsidRDefault="00453852" w:rsidP="00453852">
                      <w:pPr>
                        <w:numPr>
                          <w:ilvl w:val="0"/>
                          <w:numId w:val="4"/>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Proposal 1: The overall goal is to enable single-layer UL MIMO TRP for all UEs supporting coherent UE and non-coherent UE capabilities. Test configurations may/may not be the same, FFS.</w:t>
                      </w:r>
                    </w:p>
                    <w:p w14:paraId="47153849" w14:textId="77777777" w:rsidR="00453852" w:rsidRPr="00D10BDD" w:rsidRDefault="00453852" w:rsidP="00453852">
                      <w:pPr>
                        <w:numPr>
                          <w:ilvl w:val="0"/>
                          <w:numId w:val="4"/>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Proposal 2: RAN4 further discuss whether UEs with at least one full power PA are in scope or not. Also consider different power classes e.g. PC2 with 26+26 or 26+23</w:t>
                      </w:r>
                      <w:r w:rsidRPr="00D10BDD">
                        <w:rPr>
                          <w:rFonts w:ascii="宋体" w:hAnsi="宋体" w:cs="宋体" w:hint="eastAsia"/>
                          <w:bCs/>
                          <w:noProof/>
                          <w:color w:val="000000"/>
                          <w:szCs w:val="24"/>
                          <w:lang w:val="en-US" w:eastAsia="zh-CN"/>
                        </w:rPr>
                        <w:t>.</w:t>
                      </w:r>
                    </w:p>
                    <w:p w14:paraId="141D18C5" w14:textId="77777777" w:rsidR="00453852" w:rsidRPr="00D10BDD" w:rsidRDefault="00453852" w:rsidP="00453852">
                      <w:pPr>
                        <w:spacing w:afterLines="50" w:after="120"/>
                        <w:rPr>
                          <w:color w:val="000000"/>
                          <w:lang w:eastAsia="zh-CN"/>
                        </w:rPr>
                      </w:pPr>
                    </w:p>
                    <w:p w14:paraId="3B4C05A6" w14:textId="77777777" w:rsidR="00453852" w:rsidRPr="00D10BDD" w:rsidRDefault="00453852" w:rsidP="00453852">
                      <w:pPr>
                        <w:spacing w:afterLines="50" w:after="120"/>
                        <w:rPr>
                          <w:b/>
                          <w:color w:val="000000"/>
                          <w:u w:val="single"/>
                          <w:lang w:eastAsia="ko-KR"/>
                        </w:rPr>
                      </w:pPr>
                      <w:r w:rsidRPr="00D10BDD">
                        <w:rPr>
                          <w:b/>
                          <w:color w:val="000000"/>
                          <w:u w:val="single"/>
                          <w:lang w:eastAsia="ko-KR"/>
                        </w:rPr>
                        <w:t>Issue 2-1-3: Basic assumption for TPMI-based TRP testing</w:t>
                      </w:r>
                    </w:p>
                    <w:p w14:paraId="6E81811A" w14:textId="77777777" w:rsidR="00453852" w:rsidRPr="00D10BDD" w:rsidRDefault="00453852" w:rsidP="00453852">
                      <w:pPr>
                        <w:spacing w:afterLines="50" w:after="120"/>
                        <w:rPr>
                          <w:b/>
                          <w:color w:val="000000"/>
                          <w:lang w:eastAsia="zh-CN"/>
                        </w:rPr>
                      </w:pPr>
                      <w:r w:rsidRPr="00D10BDD">
                        <w:rPr>
                          <w:b/>
                          <w:color w:val="000000"/>
                          <w:lang w:eastAsia="zh-CN"/>
                        </w:rPr>
                        <w:t>Agreements:</w:t>
                      </w:r>
                    </w:p>
                    <w:p w14:paraId="7942AD71" w14:textId="77777777" w:rsidR="00453852" w:rsidRPr="00D10BDD" w:rsidRDefault="00453852" w:rsidP="00453852">
                      <w:pPr>
                        <w:numPr>
                          <w:ilvl w:val="0"/>
                          <w:numId w:val="4"/>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Proposal 1: TPMI-based TRP measurement (if adopted) can be performed with two antennas transmitting together as 1st priority. Phase impact should be studied.</w:t>
                      </w:r>
                    </w:p>
                    <w:p w14:paraId="0E04B094" w14:textId="77777777" w:rsidR="00453852" w:rsidRPr="00D10BDD" w:rsidRDefault="00453852" w:rsidP="00453852">
                      <w:pPr>
                        <w:numPr>
                          <w:ilvl w:val="0"/>
                          <w:numId w:val="4"/>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 xml:space="preserve">Proposal 2: </w:t>
                      </w:r>
                      <w:r>
                        <w:rPr>
                          <w:bCs/>
                          <w:noProof/>
                          <w:color w:val="000000"/>
                          <w:szCs w:val="24"/>
                          <w:lang w:val="en-US"/>
                        </w:rPr>
                        <w:t>W</w:t>
                      </w:r>
                      <w:r w:rsidRPr="00D10BDD">
                        <w:rPr>
                          <w:bCs/>
                          <w:noProof/>
                          <w:color w:val="000000"/>
                          <w:szCs w:val="24"/>
                          <w:lang w:val="en-US"/>
                        </w:rPr>
                        <w:t>hether TPMI-based TRP measurement can be performed with individual antenna separately, is FFS.</w:t>
                      </w:r>
                    </w:p>
                    <w:p w14:paraId="64F6E03A" w14:textId="77777777" w:rsidR="00453852" w:rsidRPr="00D10BDD" w:rsidRDefault="00453852" w:rsidP="00453852">
                      <w:pPr>
                        <w:spacing w:afterLines="50" w:after="120"/>
                        <w:rPr>
                          <w:b/>
                          <w:color w:val="000000"/>
                          <w:u w:val="single"/>
                          <w:lang w:eastAsia="ko-KR"/>
                        </w:rPr>
                      </w:pPr>
                    </w:p>
                    <w:p w14:paraId="6E04EF54" w14:textId="77777777" w:rsidR="00453852" w:rsidRPr="00D10BDD" w:rsidRDefault="00453852" w:rsidP="00453852">
                      <w:pPr>
                        <w:spacing w:afterLines="50" w:after="120"/>
                        <w:rPr>
                          <w:b/>
                          <w:color w:val="000000"/>
                          <w:u w:val="single"/>
                          <w:lang w:eastAsia="ko-KR"/>
                        </w:rPr>
                      </w:pPr>
                      <w:r w:rsidRPr="00D10BDD">
                        <w:rPr>
                          <w:b/>
                          <w:color w:val="000000"/>
                          <w:u w:val="single"/>
                          <w:lang w:eastAsia="ko-KR"/>
                        </w:rPr>
                        <w:t>Issue 2-1-4: Whether TPMI 0~1 should be considered for single-layer UL MIMO TRP testing</w:t>
                      </w:r>
                    </w:p>
                    <w:p w14:paraId="4E5E56B0" w14:textId="77777777" w:rsidR="00453852" w:rsidRPr="00D10BDD" w:rsidRDefault="00453852" w:rsidP="00453852">
                      <w:pPr>
                        <w:spacing w:afterLines="50" w:after="120"/>
                        <w:rPr>
                          <w:b/>
                          <w:color w:val="000000"/>
                          <w:lang w:eastAsia="zh-CN"/>
                        </w:rPr>
                      </w:pPr>
                      <w:r w:rsidRPr="00D10BDD">
                        <w:rPr>
                          <w:b/>
                          <w:color w:val="000000"/>
                          <w:lang w:eastAsia="zh-CN"/>
                        </w:rPr>
                        <w:t>Agreements:</w:t>
                      </w:r>
                    </w:p>
                    <w:p w14:paraId="14306A71" w14:textId="77777777" w:rsidR="00453852" w:rsidRPr="00D10BDD" w:rsidRDefault="00453852" w:rsidP="00453852">
                      <w:pPr>
                        <w:numPr>
                          <w:ilvl w:val="0"/>
                          <w:numId w:val="4"/>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Consider to not adopting TPMI indexes 0 and 1 individually, since these single port antenna schemes are less relevant to 2Tx TRP.</w:t>
                      </w:r>
                    </w:p>
                    <w:p w14:paraId="207035FD" w14:textId="77777777" w:rsidR="00453852" w:rsidRPr="00D10BDD" w:rsidRDefault="00453852" w:rsidP="00453852">
                      <w:pPr>
                        <w:spacing w:afterLines="50" w:after="120"/>
                        <w:rPr>
                          <w:color w:val="000000"/>
                          <w:lang w:eastAsia="zh-CN"/>
                        </w:rPr>
                      </w:pPr>
                    </w:p>
                    <w:p w14:paraId="0BD3E296" w14:textId="77777777" w:rsidR="00453852" w:rsidRPr="00D10BDD" w:rsidRDefault="00453852" w:rsidP="00453852">
                      <w:pPr>
                        <w:rPr>
                          <w:b/>
                          <w:color w:val="000000"/>
                          <w:u w:val="single"/>
                          <w:lang w:eastAsia="ko-KR"/>
                        </w:rPr>
                      </w:pPr>
                      <w:r w:rsidRPr="00D10BDD">
                        <w:rPr>
                          <w:b/>
                          <w:color w:val="000000"/>
                          <w:u w:val="single"/>
                          <w:lang w:eastAsia="ko-KR"/>
                        </w:rPr>
                        <w:t xml:space="preserve">Issue 2-1-5: Proper fixed TPMI </w:t>
                      </w:r>
                      <w:r w:rsidRPr="00D10BDD">
                        <w:rPr>
                          <w:rFonts w:hint="eastAsia"/>
                          <w:b/>
                          <w:color w:val="000000"/>
                          <w:u w:val="single"/>
                          <w:lang w:eastAsia="zh-CN"/>
                        </w:rPr>
                        <w:t>index</w:t>
                      </w:r>
                      <w:r w:rsidRPr="00D10BDD">
                        <w:rPr>
                          <w:b/>
                          <w:color w:val="000000"/>
                          <w:u w:val="single"/>
                          <w:lang w:eastAsia="ko-KR"/>
                        </w:rPr>
                        <w:t xml:space="preserve"> for single-layer UL MIMO TRP testing</w:t>
                      </w:r>
                    </w:p>
                    <w:p w14:paraId="5AA84665" w14:textId="77777777" w:rsidR="00453852" w:rsidRPr="00D10BDD" w:rsidRDefault="00453852" w:rsidP="00453852">
                      <w:pPr>
                        <w:spacing w:afterLines="50" w:after="120"/>
                        <w:rPr>
                          <w:b/>
                          <w:color w:val="000000"/>
                          <w:lang w:eastAsia="zh-CN"/>
                        </w:rPr>
                      </w:pPr>
                      <w:r w:rsidRPr="00D10BDD">
                        <w:rPr>
                          <w:b/>
                          <w:color w:val="000000"/>
                          <w:lang w:eastAsia="zh-CN"/>
                        </w:rPr>
                        <w:t>Agreements:</w:t>
                      </w:r>
                    </w:p>
                    <w:p w14:paraId="04A1697C" w14:textId="77777777" w:rsidR="00453852" w:rsidRPr="00D10BDD" w:rsidRDefault="00453852" w:rsidP="00453852">
                      <w:pPr>
                        <w:numPr>
                          <w:ilvl w:val="0"/>
                          <w:numId w:val="4"/>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 xml:space="preserve"> Whether a single TPMI index can be used to measure TRP in UL MIMO is FFS</w:t>
                      </w:r>
                    </w:p>
                    <w:p w14:paraId="3F5876E4" w14:textId="77777777" w:rsidR="00453852" w:rsidRPr="00D10BDD" w:rsidRDefault="00453852" w:rsidP="00453852">
                      <w:pPr>
                        <w:spacing w:afterLines="50" w:after="120"/>
                        <w:rPr>
                          <w:color w:val="000000"/>
                          <w:lang w:eastAsia="zh-CN"/>
                        </w:rPr>
                      </w:pPr>
                    </w:p>
                    <w:p w14:paraId="3FD5CF30" w14:textId="77777777" w:rsidR="00453852" w:rsidRPr="00D10BDD" w:rsidRDefault="00453852" w:rsidP="00453852">
                      <w:pPr>
                        <w:spacing w:afterLines="50" w:after="120"/>
                        <w:rPr>
                          <w:color w:val="000000"/>
                          <w:lang w:eastAsia="zh-CN"/>
                        </w:rPr>
                      </w:pPr>
                      <w:r w:rsidRPr="00D10BDD">
                        <w:rPr>
                          <w:b/>
                          <w:color w:val="000000"/>
                          <w:u w:val="single"/>
                          <w:lang w:eastAsia="ko-KR"/>
                        </w:rPr>
                        <w:t>Issue 2-1-6: Dynamic TPMI selection for TRP testing</w:t>
                      </w:r>
                    </w:p>
                    <w:p w14:paraId="087A2D6C" w14:textId="77777777" w:rsidR="00453852" w:rsidRPr="00D10BDD" w:rsidRDefault="00453852" w:rsidP="00453852">
                      <w:pPr>
                        <w:spacing w:afterLines="50" w:after="120"/>
                        <w:rPr>
                          <w:b/>
                          <w:color w:val="000000"/>
                          <w:lang w:eastAsia="zh-CN"/>
                        </w:rPr>
                      </w:pPr>
                      <w:r w:rsidRPr="00D10BDD">
                        <w:rPr>
                          <w:b/>
                          <w:color w:val="000000"/>
                          <w:lang w:eastAsia="zh-CN"/>
                        </w:rPr>
                        <w:t xml:space="preserve">Agreements: </w:t>
                      </w:r>
                    </w:p>
                    <w:p w14:paraId="522D3890" w14:textId="77777777" w:rsidR="00453852" w:rsidRPr="00D10BDD" w:rsidRDefault="00453852" w:rsidP="00453852">
                      <w:pPr>
                        <w:numPr>
                          <w:ilvl w:val="0"/>
                          <w:numId w:val="4"/>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FFS whether define a methodology to optimize EIRP based on TPMI selection</w:t>
                      </w:r>
                    </w:p>
                    <w:p w14:paraId="2BDFCC39" w14:textId="77777777" w:rsidR="00453852" w:rsidRPr="00D10BDD" w:rsidRDefault="00453852" w:rsidP="00453852">
                      <w:pPr>
                        <w:spacing w:afterLines="50" w:after="120"/>
                        <w:rPr>
                          <w:color w:val="000000"/>
                          <w:lang w:eastAsia="zh-CN"/>
                        </w:rPr>
                      </w:pPr>
                    </w:p>
                    <w:p w14:paraId="43AA6D5D" w14:textId="77777777" w:rsidR="00453852" w:rsidRPr="00D10BDD" w:rsidRDefault="00453852" w:rsidP="00453852">
                      <w:pPr>
                        <w:rPr>
                          <w:b/>
                          <w:color w:val="000000"/>
                          <w:u w:val="single"/>
                          <w:lang w:eastAsia="ko-KR"/>
                        </w:rPr>
                      </w:pPr>
                      <w:r w:rsidRPr="00D10BDD">
                        <w:rPr>
                          <w:b/>
                          <w:color w:val="000000"/>
                          <w:u w:val="single"/>
                          <w:lang w:eastAsia="ko-KR"/>
                        </w:rPr>
                        <w:t>Issue 2-1-7: 2Tx test method applicability (TRP)</w:t>
                      </w:r>
                    </w:p>
                    <w:p w14:paraId="7C326DA3" w14:textId="77777777" w:rsidR="00453852" w:rsidRPr="00D10BDD" w:rsidRDefault="00453852" w:rsidP="00453852">
                      <w:pPr>
                        <w:spacing w:afterLines="50" w:after="120"/>
                        <w:rPr>
                          <w:b/>
                          <w:color w:val="000000"/>
                          <w:lang w:eastAsia="zh-CN"/>
                        </w:rPr>
                      </w:pPr>
                      <w:r w:rsidRPr="00D10BDD">
                        <w:rPr>
                          <w:b/>
                          <w:color w:val="000000"/>
                          <w:lang w:eastAsia="zh-CN"/>
                        </w:rPr>
                        <w:t xml:space="preserve">Agreements: </w:t>
                      </w:r>
                    </w:p>
                    <w:p w14:paraId="35A4F2C9" w14:textId="77777777" w:rsidR="00453852" w:rsidRPr="00D10BDD" w:rsidRDefault="00453852" w:rsidP="00453852">
                      <w:pPr>
                        <w:numPr>
                          <w:ilvl w:val="0"/>
                          <w:numId w:val="4"/>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Applicability of TPMI-based TRP testing (if adopted) should be defined.</w:t>
                      </w:r>
                    </w:p>
                    <w:p w14:paraId="1402EA81" w14:textId="77777777" w:rsidR="00453852" w:rsidRPr="00D10BDD" w:rsidRDefault="00453852" w:rsidP="00453852">
                      <w:pPr>
                        <w:spacing w:afterLines="50" w:after="120"/>
                        <w:rPr>
                          <w:color w:val="000000"/>
                          <w:lang w:eastAsia="zh-CN"/>
                        </w:rPr>
                      </w:pPr>
                    </w:p>
                    <w:p w14:paraId="4EEB1667" w14:textId="77777777" w:rsidR="00453852" w:rsidRPr="00D10BDD" w:rsidRDefault="00453852" w:rsidP="00453852">
                      <w:pPr>
                        <w:rPr>
                          <w:b/>
                          <w:color w:val="000000"/>
                          <w:u w:val="single"/>
                          <w:lang w:eastAsia="ko-KR"/>
                        </w:rPr>
                      </w:pPr>
                      <w:r w:rsidRPr="00D10BDD">
                        <w:rPr>
                          <w:b/>
                          <w:color w:val="000000"/>
                          <w:u w:val="single"/>
                          <w:lang w:eastAsia="ko-KR"/>
                        </w:rPr>
                        <w:t>Issue 2-1-8: TRP and TRS test configurations for UE configured with 2Tx</w:t>
                      </w:r>
                    </w:p>
                    <w:p w14:paraId="2BC74875" w14:textId="77777777" w:rsidR="00453852" w:rsidRPr="00D10BDD" w:rsidRDefault="00453852" w:rsidP="00453852">
                      <w:pPr>
                        <w:spacing w:afterLines="50" w:after="120"/>
                        <w:rPr>
                          <w:b/>
                          <w:color w:val="000000"/>
                          <w:lang w:eastAsia="zh-CN"/>
                        </w:rPr>
                      </w:pPr>
                      <w:r w:rsidRPr="00D10BDD">
                        <w:rPr>
                          <w:b/>
                          <w:color w:val="000000"/>
                          <w:lang w:eastAsia="zh-CN"/>
                        </w:rPr>
                        <w:t xml:space="preserve">Agreements: </w:t>
                      </w:r>
                    </w:p>
                    <w:p w14:paraId="17337E95" w14:textId="77777777" w:rsidR="00453852" w:rsidRPr="00D10BDD" w:rsidRDefault="00453852" w:rsidP="00453852">
                      <w:pPr>
                        <w:numPr>
                          <w:ilvl w:val="0"/>
                          <w:numId w:val="4"/>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RAN4 should further study whether TRP and TRS test methods and requirements should be defined based on the same set of configurations, i.e., 1Tx TRP and TRS, 2Tx TRP and TRS. FFS applicability of test methods and requirements</w:t>
                      </w:r>
                    </w:p>
                    <w:p w14:paraId="6839E828" w14:textId="3E225B01" w:rsidR="00453852" w:rsidRDefault="00453852"/>
                  </w:txbxContent>
                </v:textbox>
                <w10:anchorlock/>
              </v:shape>
            </w:pict>
          </mc:Fallback>
        </mc:AlternateContent>
      </w:r>
    </w:p>
    <w:p w14:paraId="4EB1927B" w14:textId="68E83322" w:rsidR="005D705A" w:rsidRDefault="00453852" w:rsidP="004D6EDF">
      <w:pPr>
        <w:rPr>
          <w:rFonts w:eastAsiaTheme="minorEastAsia"/>
          <w:lang w:eastAsia="zh-CN"/>
        </w:rPr>
      </w:pPr>
      <w:r w:rsidRPr="00453852">
        <w:rPr>
          <w:rFonts w:eastAsiaTheme="minorEastAsia"/>
          <w:noProof/>
          <w:lang w:val="en-US" w:eastAsia="zh-CN"/>
        </w:rPr>
        <w:lastRenderedPageBreak/>
        <mc:AlternateContent>
          <mc:Choice Requires="wps">
            <w:drawing>
              <wp:inline distT="0" distB="0" distL="0" distR="0" wp14:anchorId="2AC4A02A" wp14:editId="5AA9AB84">
                <wp:extent cx="6337300" cy="4787900"/>
                <wp:effectExtent l="0" t="0" r="25400" b="1270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7300" cy="4787900"/>
                        </a:xfrm>
                        <a:prstGeom prst="rect">
                          <a:avLst/>
                        </a:prstGeom>
                        <a:solidFill>
                          <a:srgbClr val="FFFFFF"/>
                        </a:solidFill>
                        <a:ln w="9525">
                          <a:solidFill>
                            <a:srgbClr val="000000"/>
                          </a:solidFill>
                          <a:miter lim="800000"/>
                          <a:headEnd/>
                          <a:tailEnd/>
                        </a:ln>
                      </wps:spPr>
                      <wps:linkedTxbx id="1" seq="1"/>
                      <wps:bodyPr rot="0" vert="horz" wrap="square" lIns="91440" tIns="45720" rIns="91440" bIns="45720" anchor="t" anchorCtr="0">
                        <a:noAutofit/>
                      </wps:bodyPr>
                    </wps:wsp>
                  </a:graphicData>
                </a:graphic>
              </wp:inline>
            </w:drawing>
          </mc:Choice>
          <mc:Fallback>
            <w:pict>
              <v:shape w14:anchorId="2AC4A02A" id="_x0000_s1027" type="#_x0000_t202" style="width:499pt;height:3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">
                <v:textbox>
                  <w:txbxContent/>
                </v:textbox>
                <w10:anchorlock/>
              </v:shape>
            </w:pict>
          </mc:Fallback>
        </mc:AlternateContent>
      </w:r>
    </w:p>
    <w:p w14:paraId="370A369C" w14:textId="77777777" w:rsidR="00453852" w:rsidRDefault="00453852" w:rsidP="004D6EDF">
      <w:pPr>
        <w:rPr>
          <w:rFonts w:eastAsiaTheme="minorEastAsia"/>
          <w:lang w:eastAsia="zh-CN"/>
        </w:rPr>
      </w:pPr>
      <w:r>
        <w:rPr>
          <w:rFonts w:eastAsiaTheme="minorEastAsia"/>
          <w:lang w:eastAsia="zh-CN"/>
        </w:rPr>
        <w:t xml:space="preserve">Currently the UE maximum output power is selecting the MPR=0 configuration and hence for the general conducted test configuration as specified in TS 38.521-1 sub-clause 6.2.1.4.1 and corresponding table 6.2.1.4.1-1, only DFT-s-OFDM is selected for UE MOP test uplink configuration. </w:t>
      </w:r>
    </w:p>
    <w:p w14:paraId="16F7F202" w14:textId="77777777" w:rsidR="00453852" w:rsidRPr="00453852" w:rsidRDefault="00453852" w:rsidP="004D6EDF">
      <w:pPr>
        <w:rPr>
          <w:rFonts w:eastAsiaTheme="minorEastAsia"/>
          <w:b/>
          <w:lang w:eastAsia="zh-CN"/>
        </w:rPr>
      </w:pPr>
      <w:r w:rsidRPr="00453852">
        <w:rPr>
          <w:rFonts w:eastAsiaTheme="minorEastAsia"/>
          <w:b/>
          <w:lang w:eastAsia="zh-CN"/>
        </w:rPr>
        <w:t>Observation 1: General UE MOP requirement uplink configuration only consider the DFT-s-OFDM with 0 MPR.</w:t>
      </w:r>
    </w:p>
    <w:p w14:paraId="3C846AC2" w14:textId="4394926E" w:rsidR="00136346" w:rsidRDefault="00443992" w:rsidP="004D6EDF">
      <w:pPr>
        <w:rPr>
          <w:rFonts w:eastAsiaTheme="minorEastAsia"/>
          <w:lang w:eastAsia="zh-CN"/>
        </w:rPr>
      </w:pPr>
      <w:r>
        <w:rPr>
          <w:rFonts w:eastAsiaTheme="minorEastAsia"/>
          <w:lang w:eastAsia="zh-CN"/>
        </w:rPr>
        <w:t>Furthermore, with the latest version of TS 38.521-1 v17.6.1 which is approved in October, the test configuration is quite clear that only DFT-s-OFDM will be tested which is quite aligned with observation 1 for general cases.</w:t>
      </w:r>
    </w:p>
    <w:p w14:paraId="33C85255" w14:textId="0CA69E54" w:rsidR="00443992" w:rsidRDefault="00443992" w:rsidP="00443992">
      <w:pPr>
        <w:jc w:val="center"/>
        <w:rPr>
          <w:rFonts w:eastAsiaTheme="minorEastAsia"/>
          <w:lang w:eastAsia="zh-CN"/>
        </w:rPr>
      </w:pPr>
      <w:r>
        <w:rPr>
          <w:noProof/>
          <w:lang w:val="en-US" w:eastAsia="zh-CN"/>
        </w:rPr>
        <w:drawing>
          <wp:inline distT="0" distB="0" distL="0" distR="0" wp14:anchorId="6F14AB91" wp14:editId="734022A6">
            <wp:extent cx="5099050" cy="2435497"/>
            <wp:effectExtent l="0" t="0" r="635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07375" cy="2439473"/>
                    </a:xfrm>
                    <a:prstGeom prst="rect">
                      <a:avLst/>
                    </a:prstGeom>
                  </pic:spPr>
                </pic:pic>
              </a:graphicData>
            </a:graphic>
          </wp:inline>
        </w:drawing>
      </w:r>
    </w:p>
    <w:p w14:paraId="5A48D249" w14:textId="72B9268F" w:rsidR="00A85F0D" w:rsidRDefault="00FF6E1A" w:rsidP="004D6EDF">
      <w:pPr>
        <w:rPr>
          <w:rFonts w:eastAsiaTheme="minorEastAsia"/>
          <w:b/>
          <w:lang w:eastAsia="zh-CN"/>
        </w:rPr>
      </w:pPr>
      <w:r w:rsidRPr="00FF6E1A">
        <w:rPr>
          <w:rFonts w:eastAsiaTheme="minorEastAsia"/>
          <w:b/>
          <w:lang w:eastAsia="zh-CN"/>
        </w:rPr>
        <w:t xml:space="preserve">Observation 2: </w:t>
      </w:r>
      <w:r>
        <w:rPr>
          <w:rFonts w:eastAsiaTheme="minorEastAsia"/>
          <w:b/>
          <w:lang w:eastAsia="zh-CN"/>
        </w:rPr>
        <w:t>The ULFPTx of TS 38.521-1 has already specified the uplink configuration.</w:t>
      </w:r>
    </w:p>
    <w:p w14:paraId="44092F90" w14:textId="75AA4AC8" w:rsidR="00FF6E1A" w:rsidRDefault="00FF6E1A" w:rsidP="004D6EDF">
      <w:pPr>
        <w:rPr>
          <w:rFonts w:eastAsiaTheme="minorEastAsia"/>
          <w:lang w:eastAsia="zh-CN"/>
        </w:rPr>
      </w:pPr>
      <w:r w:rsidRPr="00FF6E1A">
        <w:rPr>
          <w:rFonts w:eastAsiaTheme="minorEastAsia"/>
          <w:lang w:eastAsia="zh-CN"/>
        </w:rPr>
        <w:lastRenderedPageBreak/>
        <w:t>Hence</w:t>
      </w:r>
      <w:r>
        <w:rPr>
          <w:rFonts w:eastAsiaTheme="minorEastAsia"/>
          <w:lang w:eastAsia="zh-CN"/>
        </w:rPr>
        <w:t xml:space="preserve"> it is proposed to follow the TS 38.521-1 test configuration for ULFPTx and correspondingly that only DFT-s-OFDM will be tested.</w:t>
      </w:r>
    </w:p>
    <w:p w14:paraId="2103D145" w14:textId="74BAF9C4" w:rsidR="00FF6E1A" w:rsidRDefault="00FF6E1A" w:rsidP="004D6EDF">
      <w:pPr>
        <w:rPr>
          <w:rFonts w:eastAsiaTheme="minorEastAsia"/>
          <w:b/>
          <w:lang w:eastAsia="zh-CN"/>
        </w:rPr>
      </w:pPr>
      <w:r w:rsidRPr="00FF6E1A">
        <w:rPr>
          <w:rFonts w:eastAsiaTheme="minorEastAsia"/>
          <w:b/>
          <w:lang w:eastAsia="zh-CN"/>
        </w:rPr>
        <w:t>Proposal 1:</w:t>
      </w:r>
      <w:r>
        <w:rPr>
          <w:rFonts w:eastAsiaTheme="minorEastAsia"/>
          <w:b/>
          <w:lang w:eastAsia="zh-CN"/>
        </w:rPr>
        <w:t xml:space="preserve"> To follow the uplink configuration of TS 38.521-1 sub-clause 6.2D.1.4.1.</w:t>
      </w:r>
    </w:p>
    <w:p w14:paraId="440CD18F" w14:textId="464D419B" w:rsidR="00FF6E1A" w:rsidRDefault="00FF6E1A" w:rsidP="004D6EDF">
      <w:pPr>
        <w:rPr>
          <w:rFonts w:eastAsiaTheme="minorEastAsia"/>
          <w:lang w:eastAsia="zh-CN"/>
        </w:rPr>
      </w:pPr>
      <w:r>
        <w:rPr>
          <w:rFonts w:eastAsiaTheme="minorEastAsia"/>
          <w:lang w:eastAsia="zh-CN"/>
        </w:rPr>
        <w:t xml:space="preserve">Secondly, the scope of single-layer UL MIMO TRP testing has been discussed and </w:t>
      </w:r>
      <w:r w:rsidR="00F505FA">
        <w:rPr>
          <w:rFonts w:eastAsiaTheme="minorEastAsia"/>
          <w:lang w:eastAsia="zh-CN"/>
        </w:rPr>
        <w:t xml:space="preserve">the PA configuration is raised as whether one full power PA should be considered or not. From our understanding, a PC2 UE can be achieved with the specific power class by 2 antenna or 1 antenna based on the UE capability and implementation. In this case, how the UE achieve the PC2 is for UE implementation and the PA configuration should not be an issue to be considered. The current 1 layer 2 antenna transmission scope is quite clear with two parts as: first, only 1 layer and second, 2 antenna </w:t>
      </w:r>
      <w:r w:rsidR="004915D1">
        <w:rPr>
          <w:rFonts w:eastAsiaTheme="minorEastAsia"/>
          <w:lang w:eastAsia="zh-CN"/>
        </w:rPr>
        <w:t xml:space="preserve">port is activated. </w:t>
      </w:r>
    </w:p>
    <w:p w14:paraId="0C24B92B" w14:textId="4D951B8E" w:rsidR="004915D1" w:rsidRPr="004915D1" w:rsidRDefault="004915D1" w:rsidP="004D6EDF">
      <w:pPr>
        <w:rPr>
          <w:rFonts w:eastAsiaTheme="minorEastAsia"/>
          <w:b/>
          <w:lang w:eastAsia="zh-CN"/>
        </w:rPr>
      </w:pPr>
      <w:r w:rsidRPr="004915D1">
        <w:rPr>
          <w:rFonts w:eastAsiaTheme="minorEastAsia"/>
          <w:b/>
          <w:lang w:eastAsia="zh-CN"/>
        </w:rPr>
        <w:t xml:space="preserve">Proposal 2: </w:t>
      </w:r>
      <w:r>
        <w:rPr>
          <w:rFonts w:eastAsiaTheme="minorEastAsia" w:hint="eastAsia"/>
          <w:b/>
          <w:lang w:eastAsia="zh-CN"/>
        </w:rPr>
        <w:t>Not</w:t>
      </w:r>
      <w:r>
        <w:rPr>
          <w:rFonts w:eastAsiaTheme="minorEastAsia"/>
          <w:b/>
          <w:lang w:eastAsia="zh-CN"/>
        </w:rPr>
        <w:t xml:space="preserve"> to consider the PA configuration for the scope.</w:t>
      </w:r>
    </w:p>
    <w:p w14:paraId="5DB90593" w14:textId="42C3811F" w:rsidR="00FF6E1A" w:rsidRDefault="004915D1" w:rsidP="004D6EDF">
      <w:pPr>
        <w:rPr>
          <w:rFonts w:eastAsiaTheme="minorEastAsia"/>
          <w:lang w:eastAsia="zh-CN"/>
        </w:rPr>
      </w:pPr>
      <w:r>
        <w:rPr>
          <w:rFonts w:eastAsiaTheme="minorEastAsia"/>
          <w:lang w:eastAsia="zh-CN"/>
        </w:rPr>
        <w:t xml:space="preserve">For the TPMI-based TRP testing, currently the TPMI index has been discussed and we are trying to use the TPMI as “control” of UE transmitting with one antenna or two antenna. However, currently the definition of antenna port of RAN1 specification is more like a logical definition and it is used for MIMO layer discussion. With the full-coherence/partial-coherence/non-coherence of the two antenna port different TPMI index can be reported to network. However, this antenna port does not directly means the UE physical antenna. For example, a TMPI index=0 for 1 layer two port UL MIMO does not mean the first physical antenna port of the UE is transmitting while the second antenna port of the UE is not transmitting. The exact mapping of MIMO logical antenna port to UE physical antenna port depends on UE implementation, i.e. some technology as virtual antenna port might be used. </w:t>
      </w:r>
    </w:p>
    <w:p w14:paraId="613D6B4F" w14:textId="1A47E6C7" w:rsidR="004915D1" w:rsidRPr="004915D1" w:rsidRDefault="004915D1" w:rsidP="004D6EDF">
      <w:pPr>
        <w:rPr>
          <w:rFonts w:eastAsiaTheme="minorEastAsia"/>
          <w:b/>
          <w:lang w:eastAsia="zh-CN"/>
        </w:rPr>
      </w:pPr>
      <w:r w:rsidRPr="004915D1">
        <w:rPr>
          <w:rFonts w:eastAsiaTheme="minorEastAsia"/>
          <w:b/>
          <w:lang w:eastAsia="zh-CN"/>
        </w:rPr>
        <w:t>Observation 3: The TPMI index is for MIMO logical antenna port and the mapping from logical antenna port to UE physical antenna port depends on UE implementation.</w:t>
      </w:r>
    </w:p>
    <w:p w14:paraId="411E0B4B" w14:textId="07273BBE" w:rsidR="000970B6" w:rsidRPr="00FF6E1A" w:rsidRDefault="004915D1" w:rsidP="004D6EDF">
      <w:pPr>
        <w:rPr>
          <w:rFonts w:eastAsiaTheme="minorEastAsia"/>
          <w:lang w:eastAsia="zh-CN"/>
        </w:rPr>
      </w:pPr>
      <w:r>
        <w:rPr>
          <w:rFonts w:eastAsiaTheme="minorEastAsia"/>
          <w:lang w:eastAsia="zh-CN"/>
        </w:rPr>
        <w:t xml:space="preserve">In this case, when configured with specific TPMI index for PUSCH configuration, how to guarantee the UE transmitting with </w:t>
      </w:r>
      <w:r w:rsidR="000970B6">
        <w:rPr>
          <w:rFonts w:eastAsiaTheme="minorEastAsia"/>
          <w:lang w:eastAsia="zh-CN"/>
        </w:rPr>
        <w:t>2 physical antenna still needs to be studied and verified.</w:t>
      </w:r>
    </w:p>
    <w:p w14:paraId="00F2A457" w14:textId="15E769CF" w:rsidR="003B7FF4" w:rsidRDefault="003B7FF4" w:rsidP="003B7FF4">
      <w:pPr>
        <w:pStyle w:val="1"/>
        <w:ind w:left="0" w:firstLine="0"/>
      </w:pPr>
      <w:r>
        <w:t>3</w:t>
      </w:r>
      <w:r w:rsidRPr="00336A0F">
        <w:tab/>
      </w:r>
      <w:r w:rsidR="003F02D9">
        <w:t>Conclusions</w:t>
      </w:r>
    </w:p>
    <w:p w14:paraId="77CB8971" w14:textId="3B9FA2E1" w:rsidR="00E56924" w:rsidRPr="00E56924" w:rsidRDefault="00E56924" w:rsidP="00D47423">
      <w:pPr>
        <w:rPr>
          <w:rFonts w:eastAsiaTheme="minorEastAsia"/>
          <w:lang w:eastAsia="zh-CN"/>
        </w:rPr>
      </w:pPr>
      <w:r>
        <w:rPr>
          <w:rFonts w:eastAsiaTheme="minorEastAsia"/>
          <w:lang w:eastAsia="zh-CN"/>
        </w:rPr>
        <w:t>In this paper, we give further discussion on the anechoic chamber test methodology, the observations and proposals are captured as below:</w:t>
      </w:r>
    </w:p>
    <w:p w14:paraId="551C8D26" w14:textId="3261E9E4" w:rsidR="000970B6" w:rsidRDefault="000970B6" w:rsidP="000970B6">
      <w:pPr>
        <w:rPr>
          <w:rFonts w:eastAsiaTheme="minorEastAsia"/>
          <w:b/>
          <w:lang w:eastAsia="zh-CN"/>
        </w:rPr>
      </w:pPr>
      <w:r w:rsidRPr="00453852">
        <w:rPr>
          <w:rFonts w:eastAsiaTheme="minorEastAsia"/>
          <w:b/>
          <w:lang w:eastAsia="zh-CN"/>
        </w:rPr>
        <w:t>Observation 1: General UE MOP requirement uplink configuration only consider the DFT-s-OFDM with 0 MPR.</w:t>
      </w:r>
    </w:p>
    <w:p w14:paraId="7156931C" w14:textId="3CA5B6C7" w:rsidR="000970B6" w:rsidRPr="00453852" w:rsidRDefault="000970B6" w:rsidP="000970B6">
      <w:pPr>
        <w:rPr>
          <w:rFonts w:eastAsiaTheme="minorEastAsia"/>
          <w:b/>
          <w:lang w:eastAsia="zh-CN"/>
        </w:rPr>
      </w:pPr>
      <w:r w:rsidRPr="00FF6E1A">
        <w:rPr>
          <w:rFonts w:eastAsiaTheme="minorEastAsia"/>
          <w:b/>
          <w:lang w:eastAsia="zh-CN"/>
        </w:rPr>
        <w:t xml:space="preserve">Observation 2: </w:t>
      </w:r>
      <w:r>
        <w:rPr>
          <w:rFonts w:eastAsiaTheme="minorEastAsia"/>
          <w:b/>
          <w:lang w:eastAsia="zh-CN"/>
        </w:rPr>
        <w:t>The ULFPTx of TS 38.521-1 has already specified the uplink configuration.</w:t>
      </w:r>
    </w:p>
    <w:p w14:paraId="4B1EEA17" w14:textId="77777777" w:rsidR="000970B6" w:rsidRDefault="000970B6" w:rsidP="000970B6">
      <w:pPr>
        <w:rPr>
          <w:rFonts w:eastAsiaTheme="minorEastAsia"/>
          <w:b/>
          <w:lang w:eastAsia="zh-CN"/>
        </w:rPr>
      </w:pPr>
      <w:r w:rsidRPr="00FF6E1A">
        <w:rPr>
          <w:rFonts w:eastAsiaTheme="minorEastAsia"/>
          <w:b/>
          <w:lang w:eastAsia="zh-CN"/>
        </w:rPr>
        <w:t>Proposal 1:</w:t>
      </w:r>
      <w:r>
        <w:rPr>
          <w:rFonts w:eastAsiaTheme="minorEastAsia"/>
          <w:b/>
          <w:lang w:eastAsia="zh-CN"/>
        </w:rPr>
        <w:t xml:space="preserve"> To follow the uplink configuration of TS 38.521-1 sub-clause 6.2D.1.4.1.</w:t>
      </w:r>
    </w:p>
    <w:p w14:paraId="3D869A66" w14:textId="77777777" w:rsidR="000970B6" w:rsidRPr="004915D1" w:rsidRDefault="000970B6" w:rsidP="000970B6">
      <w:pPr>
        <w:rPr>
          <w:rFonts w:eastAsiaTheme="minorEastAsia"/>
          <w:b/>
          <w:lang w:eastAsia="zh-CN"/>
        </w:rPr>
      </w:pPr>
      <w:r w:rsidRPr="004915D1">
        <w:rPr>
          <w:rFonts w:eastAsiaTheme="minorEastAsia"/>
          <w:b/>
          <w:lang w:eastAsia="zh-CN"/>
        </w:rPr>
        <w:t xml:space="preserve">Proposal 2: </w:t>
      </w:r>
      <w:r>
        <w:rPr>
          <w:rFonts w:eastAsiaTheme="minorEastAsia" w:hint="eastAsia"/>
          <w:b/>
          <w:lang w:eastAsia="zh-CN"/>
        </w:rPr>
        <w:t>Not</w:t>
      </w:r>
      <w:r>
        <w:rPr>
          <w:rFonts w:eastAsiaTheme="minorEastAsia"/>
          <w:b/>
          <w:lang w:eastAsia="zh-CN"/>
        </w:rPr>
        <w:t xml:space="preserve"> to consider the PA configuration for the scope.</w:t>
      </w:r>
    </w:p>
    <w:p w14:paraId="0F7A41AE" w14:textId="77777777" w:rsidR="000970B6" w:rsidRPr="004915D1" w:rsidRDefault="000970B6" w:rsidP="000970B6">
      <w:pPr>
        <w:rPr>
          <w:rFonts w:eastAsiaTheme="minorEastAsia"/>
          <w:b/>
          <w:lang w:eastAsia="zh-CN"/>
        </w:rPr>
      </w:pPr>
      <w:r w:rsidRPr="004915D1">
        <w:rPr>
          <w:rFonts w:eastAsiaTheme="minorEastAsia"/>
          <w:b/>
          <w:lang w:eastAsia="zh-CN"/>
        </w:rPr>
        <w:t>Observation 3: The TPMI index is for MIMO logical antenna port and the mapping from logical antenna port to UE physical antenna port depends on UE implementation.</w:t>
      </w:r>
    </w:p>
    <w:p w14:paraId="48517A4A" w14:textId="77777777" w:rsidR="000962A5" w:rsidRPr="00336A0F" w:rsidRDefault="006D650A" w:rsidP="00B02C92">
      <w:pPr>
        <w:pStyle w:val="1"/>
      </w:pPr>
      <w:r>
        <w:t>4</w:t>
      </w:r>
      <w:r w:rsidR="00D9056A">
        <w:t xml:space="preserve"> </w:t>
      </w:r>
      <w:r w:rsidR="000962A5" w:rsidRPr="00336A0F">
        <w:t>References</w:t>
      </w:r>
    </w:p>
    <w:p w14:paraId="03F25C26" w14:textId="4368926F" w:rsidR="00731B4A" w:rsidRPr="00A37AAA" w:rsidRDefault="00B46FE8" w:rsidP="00C120F0">
      <w:pPr>
        <w:textAlignment w:val="auto"/>
        <w:rPr>
          <w:rFonts w:eastAsiaTheme="minorEastAsia" w:cs="Calibri"/>
          <w:sz w:val="22"/>
          <w:szCs w:val="22"/>
          <w:lang w:eastAsia="zh-CN"/>
        </w:rPr>
      </w:pPr>
      <w:bookmarkStart w:id="4" w:name="_Ref485384029"/>
      <w:r>
        <w:rPr>
          <w:rFonts w:eastAsiaTheme="minorEastAsia" w:cs="Calibri"/>
          <w:sz w:val="22"/>
          <w:szCs w:val="22"/>
          <w:lang w:val="en-US" w:eastAsia="zh-CN"/>
        </w:rPr>
        <w:t>[</w:t>
      </w:r>
      <w:r w:rsidR="002C1EA7">
        <w:rPr>
          <w:rFonts w:eastAsiaTheme="minorEastAsia" w:cs="Calibri"/>
          <w:sz w:val="22"/>
          <w:szCs w:val="22"/>
          <w:lang w:val="en-US" w:eastAsia="zh-CN"/>
        </w:rPr>
        <w:t>1</w:t>
      </w:r>
      <w:r>
        <w:rPr>
          <w:rFonts w:eastAsiaTheme="minorEastAsia" w:cs="Calibri"/>
          <w:sz w:val="22"/>
          <w:szCs w:val="22"/>
          <w:lang w:val="en-US" w:eastAsia="zh-CN"/>
        </w:rPr>
        <w:t xml:space="preserve">] </w:t>
      </w:r>
      <w:bookmarkEnd w:id="4"/>
      <w:r w:rsidR="000970B6" w:rsidRPr="000970B6">
        <w:rPr>
          <w:rFonts w:eastAsiaTheme="minorEastAsia" w:cs="Calibri"/>
          <w:sz w:val="22"/>
          <w:szCs w:val="22"/>
          <w:lang w:val="en-US" w:eastAsia="zh-CN"/>
        </w:rPr>
        <w:t xml:space="preserve">R4-2217459  </w:t>
      </w:r>
      <w:r w:rsidR="00C120F0">
        <w:rPr>
          <w:rFonts w:eastAsiaTheme="minorEastAsia" w:cs="Calibri"/>
          <w:sz w:val="22"/>
          <w:szCs w:val="22"/>
          <w:lang w:val="en-US" w:eastAsia="zh-CN"/>
        </w:rPr>
        <w:tab/>
      </w:r>
      <w:r w:rsidR="000970B6" w:rsidRPr="000970B6">
        <w:rPr>
          <w:rFonts w:eastAsiaTheme="minorEastAsia" w:cs="Calibri"/>
          <w:sz w:val="22"/>
          <w:szCs w:val="22"/>
          <w:lang w:val="en-US" w:eastAsia="zh-CN"/>
        </w:rPr>
        <w:t>WF on FR1 TRP TRS</w:t>
      </w:r>
      <w:r w:rsidR="00770722">
        <w:rPr>
          <w:rFonts w:eastAsiaTheme="minorEastAsia" w:cs="Calibri"/>
          <w:sz w:val="22"/>
          <w:szCs w:val="22"/>
          <w:lang w:val="en-US" w:eastAsia="zh-CN"/>
        </w:rPr>
        <w:t>, VIVO</w:t>
      </w:r>
    </w:p>
    <w:p w14:paraId="1CFD85C0" w14:textId="38EB211D" w:rsidR="00A37AAA" w:rsidRPr="00A37AAA" w:rsidRDefault="00A37AAA" w:rsidP="00A37AAA">
      <w:pPr>
        <w:textAlignment w:val="auto"/>
        <w:rPr>
          <w:rFonts w:eastAsiaTheme="minorEastAsia" w:cs="Calibri"/>
          <w:sz w:val="22"/>
          <w:szCs w:val="22"/>
          <w:lang w:eastAsia="zh-CN"/>
        </w:rPr>
      </w:pPr>
    </w:p>
    <w:sectPr w:rsidR="00A37AAA" w:rsidRPr="00A37AAA"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4A210D" w14:textId="77777777" w:rsidR="003C2154" w:rsidRDefault="003C2154">
      <w:r>
        <w:separator/>
      </w:r>
    </w:p>
  </w:endnote>
  <w:endnote w:type="continuationSeparator" w:id="0">
    <w:p w14:paraId="2C093F4E" w14:textId="77777777" w:rsidR="003C2154" w:rsidRDefault="003C2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3C335A" w14:textId="77777777" w:rsidR="003C2154" w:rsidRDefault="003C2154">
      <w:r>
        <w:separator/>
      </w:r>
    </w:p>
  </w:footnote>
  <w:footnote w:type="continuationSeparator" w:id="0">
    <w:p w14:paraId="11B1C7CE" w14:textId="77777777" w:rsidR="003C2154" w:rsidRDefault="003C21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3"/>
  </w:num>
  <w:num w:numId="2">
    <w:abstractNumId w:val="0"/>
  </w:num>
  <w:num w:numId="3">
    <w:abstractNumId w:val="2"/>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0FB"/>
    <w:rsid w:val="0000072C"/>
    <w:rsid w:val="0000219A"/>
    <w:rsid w:val="000023FC"/>
    <w:rsid w:val="00002BF5"/>
    <w:rsid w:val="000030D8"/>
    <w:rsid w:val="0000359F"/>
    <w:rsid w:val="00004291"/>
    <w:rsid w:val="000077FB"/>
    <w:rsid w:val="00010920"/>
    <w:rsid w:val="00011FB9"/>
    <w:rsid w:val="00012EFF"/>
    <w:rsid w:val="0001342B"/>
    <w:rsid w:val="00013CEA"/>
    <w:rsid w:val="000141F9"/>
    <w:rsid w:val="00015A87"/>
    <w:rsid w:val="000160B9"/>
    <w:rsid w:val="0001681A"/>
    <w:rsid w:val="0001702D"/>
    <w:rsid w:val="00020784"/>
    <w:rsid w:val="00022105"/>
    <w:rsid w:val="00022E5A"/>
    <w:rsid w:val="00023ED8"/>
    <w:rsid w:val="0002431F"/>
    <w:rsid w:val="000253FF"/>
    <w:rsid w:val="00026565"/>
    <w:rsid w:val="0002776B"/>
    <w:rsid w:val="000303D3"/>
    <w:rsid w:val="00031542"/>
    <w:rsid w:val="000349D3"/>
    <w:rsid w:val="00036F77"/>
    <w:rsid w:val="00037F2D"/>
    <w:rsid w:val="000400F0"/>
    <w:rsid w:val="000403D1"/>
    <w:rsid w:val="00040D84"/>
    <w:rsid w:val="00041AD1"/>
    <w:rsid w:val="00041C13"/>
    <w:rsid w:val="00042B0E"/>
    <w:rsid w:val="00043067"/>
    <w:rsid w:val="00043BDF"/>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1963"/>
    <w:rsid w:val="000726EB"/>
    <w:rsid w:val="000739BC"/>
    <w:rsid w:val="00073F2C"/>
    <w:rsid w:val="00074DA5"/>
    <w:rsid w:val="000754E1"/>
    <w:rsid w:val="000764BE"/>
    <w:rsid w:val="00076A1F"/>
    <w:rsid w:val="00077CC2"/>
    <w:rsid w:val="000815A5"/>
    <w:rsid w:val="0008185D"/>
    <w:rsid w:val="00082165"/>
    <w:rsid w:val="000821CD"/>
    <w:rsid w:val="00082828"/>
    <w:rsid w:val="0008354F"/>
    <w:rsid w:val="00083AEB"/>
    <w:rsid w:val="00084704"/>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970B6"/>
    <w:rsid w:val="000A0757"/>
    <w:rsid w:val="000A0928"/>
    <w:rsid w:val="000A18DE"/>
    <w:rsid w:val="000A4B4C"/>
    <w:rsid w:val="000A4E5A"/>
    <w:rsid w:val="000A5F37"/>
    <w:rsid w:val="000A6C6A"/>
    <w:rsid w:val="000A6DC2"/>
    <w:rsid w:val="000A74F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3BB5"/>
    <w:rsid w:val="000F4B1A"/>
    <w:rsid w:val="000F4C22"/>
    <w:rsid w:val="000F4C6D"/>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20F2"/>
    <w:rsid w:val="001347A4"/>
    <w:rsid w:val="00136346"/>
    <w:rsid w:val="001364EC"/>
    <w:rsid w:val="001368EB"/>
    <w:rsid w:val="00137A73"/>
    <w:rsid w:val="00137F1A"/>
    <w:rsid w:val="001418EC"/>
    <w:rsid w:val="00141930"/>
    <w:rsid w:val="00143AD8"/>
    <w:rsid w:val="00143CC6"/>
    <w:rsid w:val="0014411F"/>
    <w:rsid w:val="0014579F"/>
    <w:rsid w:val="0014669B"/>
    <w:rsid w:val="00146E4F"/>
    <w:rsid w:val="001476EA"/>
    <w:rsid w:val="00150979"/>
    <w:rsid w:val="00150A9B"/>
    <w:rsid w:val="00152956"/>
    <w:rsid w:val="001556A7"/>
    <w:rsid w:val="0015609F"/>
    <w:rsid w:val="001567DA"/>
    <w:rsid w:val="001572E4"/>
    <w:rsid w:val="0015770E"/>
    <w:rsid w:val="00157CC7"/>
    <w:rsid w:val="00160D92"/>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A8C"/>
    <w:rsid w:val="001A1084"/>
    <w:rsid w:val="001A226A"/>
    <w:rsid w:val="001A2980"/>
    <w:rsid w:val="001A3ED2"/>
    <w:rsid w:val="001A5390"/>
    <w:rsid w:val="001A5706"/>
    <w:rsid w:val="001A61BD"/>
    <w:rsid w:val="001A62C6"/>
    <w:rsid w:val="001A7207"/>
    <w:rsid w:val="001B022A"/>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16B"/>
    <w:rsid w:val="00225654"/>
    <w:rsid w:val="0022702A"/>
    <w:rsid w:val="0022724D"/>
    <w:rsid w:val="00230673"/>
    <w:rsid w:val="002312C7"/>
    <w:rsid w:val="00231D66"/>
    <w:rsid w:val="0023213F"/>
    <w:rsid w:val="0023262B"/>
    <w:rsid w:val="002334B3"/>
    <w:rsid w:val="002346F6"/>
    <w:rsid w:val="002351A8"/>
    <w:rsid w:val="00235CAE"/>
    <w:rsid w:val="002365CE"/>
    <w:rsid w:val="0023669C"/>
    <w:rsid w:val="00241A05"/>
    <w:rsid w:val="00241BD2"/>
    <w:rsid w:val="00244884"/>
    <w:rsid w:val="002456B0"/>
    <w:rsid w:val="00245FDD"/>
    <w:rsid w:val="002460B6"/>
    <w:rsid w:val="0024648E"/>
    <w:rsid w:val="0024696D"/>
    <w:rsid w:val="00246FAC"/>
    <w:rsid w:val="00247F57"/>
    <w:rsid w:val="00250D7A"/>
    <w:rsid w:val="00251651"/>
    <w:rsid w:val="00253896"/>
    <w:rsid w:val="002540EE"/>
    <w:rsid w:val="0025490C"/>
    <w:rsid w:val="00256873"/>
    <w:rsid w:val="00256BFD"/>
    <w:rsid w:val="00256E61"/>
    <w:rsid w:val="00256FE7"/>
    <w:rsid w:val="00260547"/>
    <w:rsid w:val="00261678"/>
    <w:rsid w:val="00262339"/>
    <w:rsid w:val="002630E4"/>
    <w:rsid w:val="002631B4"/>
    <w:rsid w:val="00263E93"/>
    <w:rsid w:val="002641D9"/>
    <w:rsid w:val="002672F4"/>
    <w:rsid w:val="0027082C"/>
    <w:rsid w:val="002713AC"/>
    <w:rsid w:val="00271800"/>
    <w:rsid w:val="00271A87"/>
    <w:rsid w:val="00272053"/>
    <w:rsid w:val="0027217D"/>
    <w:rsid w:val="002752B1"/>
    <w:rsid w:val="0027537C"/>
    <w:rsid w:val="00275865"/>
    <w:rsid w:val="00276AAC"/>
    <w:rsid w:val="0027733D"/>
    <w:rsid w:val="00277B71"/>
    <w:rsid w:val="00280F38"/>
    <w:rsid w:val="00283565"/>
    <w:rsid w:val="00286123"/>
    <w:rsid w:val="00286C3B"/>
    <w:rsid w:val="00290D29"/>
    <w:rsid w:val="00290D7D"/>
    <w:rsid w:val="00290DAD"/>
    <w:rsid w:val="002911C3"/>
    <w:rsid w:val="00291C25"/>
    <w:rsid w:val="00291E50"/>
    <w:rsid w:val="00293A24"/>
    <w:rsid w:val="00294C23"/>
    <w:rsid w:val="00295050"/>
    <w:rsid w:val="002952E4"/>
    <w:rsid w:val="00296176"/>
    <w:rsid w:val="0029664A"/>
    <w:rsid w:val="002A156C"/>
    <w:rsid w:val="002A1A16"/>
    <w:rsid w:val="002A416C"/>
    <w:rsid w:val="002A4324"/>
    <w:rsid w:val="002A6B92"/>
    <w:rsid w:val="002A6E97"/>
    <w:rsid w:val="002A77B0"/>
    <w:rsid w:val="002B0147"/>
    <w:rsid w:val="002B13C8"/>
    <w:rsid w:val="002B1F6F"/>
    <w:rsid w:val="002B1F7E"/>
    <w:rsid w:val="002B1FD1"/>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5441"/>
    <w:rsid w:val="002F58B2"/>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6E7F"/>
    <w:rsid w:val="003175E7"/>
    <w:rsid w:val="00320759"/>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7285"/>
    <w:rsid w:val="00347C66"/>
    <w:rsid w:val="00350661"/>
    <w:rsid w:val="00351E3C"/>
    <w:rsid w:val="0035272C"/>
    <w:rsid w:val="0035454A"/>
    <w:rsid w:val="003548E3"/>
    <w:rsid w:val="003551D1"/>
    <w:rsid w:val="00355299"/>
    <w:rsid w:val="00356426"/>
    <w:rsid w:val="003567D0"/>
    <w:rsid w:val="00357A83"/>
    <w:rsid w:val="0036059D"/>
    <w:rsid w:val="00360E6F"/>
    <w:rsid w:val="003631E8"/>
    <w:rsid w:val="00363EA7"/>
    <w:rsid w:val="0036425A"/>
    <w:rsid w:val="003646D8"/>
    <w:rsid w:val="00364AB8"/>
    <w:rsid w:val="00365437"/>
    <w:rsid w:val="00365DCF"/>
    <w:rsid w:val="003660E6"/>
    <w:rsid w:val="00367110"/>
    <w:rsid w:val="00367147"/>
    <w:rsid w:val="00367C27"/>
    <w:rsid w:val="00371EA7"/>
    <w:rsid w:val="00372B39"/>
    <w:rsid w:val="00375BB2"/>
    <w:rsid w:val="00376FC6"/>
    <w:rsid w:val="0038059F"/>
    <w:rsid w:val="00380647"/>
    <w:rsid w:val="00381E19"/>
    <w:rsid w:val="00383323"/>
    <w:rsid w:val="003834D5"/>
    <w:rsid w:val="00384AB4"/>
    <w:rsid w:val="00384B76"/>
    <w:rsid w:val="00392C1F"/>
    <w:rsid w:val="00393339"/>
    <w:rsid w:val="00395A9A"/>
    <w:rsid w:val="003A098A"/>
    <w:rsid w:val="003A0B07"/>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75C9"/>
    <w:rsid w:val="003B7FF4"/>
    <w:rsid w:val="003C0E64"/>
    <w:rsid w:val="003C2154"/>
    <w:rsid w:val="003C2A97"/>
    <w:rsid w:val="003C51D3"/>
    <w:rsid w:val="003C5260"/>
    <w:rsid w:val="003C59E6"/>
    <w:rsid w:val="003C79CE"/>
    <w:rsid w:val="003C7ABA"/>
    <w:rsid w:val="003D17A6"/>
    <w:rsid w:val="003D381C"/>
    <w:rsid w:val="003D3A3D"/>
    <w:rsid w:val="003D43B4"/>
    <w:rsid w:val="003D636F"/>
    <w:rsid w:val="003D6E88"/>
    <w:rsid w:val="003E0ACC"/>
    <w:rsid w:val="003E1FA0"/>
    <w:rsid w:val="003E2853"/>
    <w:rsid w:val="003E2BE4"/>
    <w:rsid w:val="003E3F45"/>
    <w:rsid w:val="003E479A"/>
    <w:rsid w:val="003E6226"/>
    <w:rsid w:val="003F02D9"/>
    <w:rsid w:val="003F05B8"/>
    <w:rsid w:val="003F0D7C"/>
    <w:rsid w:val="003F2029"/>
    <w:rsid w:val="003F24A8"/>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3992"/>
    <w:rsid w:val="00444442"/>
    <w:rsid w:val="004450C3"/>
    <w:rsid w:val="00445DAF"/>
    <w:rsid w:val="00445F1E"/>
    <w:rsid w:val="00446DFA"/>
    <w:rsid w:val="00446ECC"/>
    <w:rsid w:val="00447847"/>
    <w:rsid w:val="004500DC"/>
    <w:rsid w:val="00451AA9"/>
    <w:rsid w:val="00451B58"/>
    <w:rsid w:val="00451BB2"/>
    <w:rsid w:val="00452464"/>
    <w:rsid w:val="00453143"/>
    <w:rsid w:val="00453852"/>
    <w:rsid w:val="00454BC6"/>
    <w:rsid w:val="00454E95"/>
    <w:rsid w:val="004601E5"/>
    <w:rsid w:val="00460C6A"/>
    <w:rsid w:val="00461732"/>
    <w:rsid w:val="00461984"/>
    <w:rsid w:val="00461B3A"/>
    <w:rsid w:val="00462082"/>
    <w:rsid w:val="00463451"/>
    <w:rsid w:val="00463621"/>
    <w:rsid w:val="00463B08"/>
    <w:rsid w:val="00467B0A"/>
    <w:rsid w:val="0047070F"/>
    <w:rsid w:val="004719F0"/>
    <w:rsid w:val="00471BDB"/>
    <w:rsid w:val="00472A00"/>
    <w:rsid w:val="0047364F"/>
    <w:rsid w:val="0047379E"/>
    <w:rsid w:val="0047587B"/>
    <w:rsid w:val="004761B3"/>
    <w:rsid w:val="0047641A"/>
    <w:rsid w:val="0048227A"/>
    <w:rsid w:val="00482D87"/>
    <w:rsid w:val="00483C2A"/>
    <w:rsid w:val="00484960"/>
    <w:rsid w:val="00484C33"/>
    <w:rsid w:val="004851E2"/>
    <w:rsid w:val="0048533C"/>
    <w:rsid w:val="004858D7"/>
    <w:rsid w:val="00486786"/>
    <w:rsid w:val="00486E87"/>
    <w:rsid w:val="0048796B"/>
    <w:rsid w:val="00490D7E"/>
    <w:rsid w:val="004915D1"/>
    <w:rsid w:val="00492D65"/>
    <w:rsid w:val="004930BE"/>
    <w:rsid w:val="00493217"/>
    <w:rsid w:val="00494004"/>
    <w:rsid w:val="004948DE"/>
    <w:rsid w:val="00494EEB"/>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FFE"/>
    <w:rsid w:val="004C4153"/>
    <w:rsid w:val="004C640A"/>
    <w:rsid w:val="004C6450"/>
    <w:rsid w:val="004C7606"/>
    <w:rsid w:val="004C7B66"/>
    <w:rsid w:val="004D0DC8"/>
    <w:rsid w:val="004D227F"/>
    <w:rsid w:val="004D2731"/>
    <w:rsid w:val="004D3622"/>
    <w:rsid w:val="004D3C33"/>
    <w:rsid w:val="004D4A72"/>
    <w:rsid w:val="004D58EC"/>
    <w:rsid w:val="004D6E2F"/>
    <w:rsid w:val="004D6EDF"/>
    <w:rsid w:val="004D6EED"/>
    <w:rsid w:val="004D72A7"/>
    <w:rsid w:val="004E0436"/>
    <w:rsid w:val="004E2125"/>
    <w:rsid w:val="004E21CF"/>
    <w:rsid w:val="004E3DF1"/>
    <w:rsid w:val="004E6247"/>
    <w:rsid w:val="004E6F88"/>
    <w:rsid w:val="004E75D6"/>
    <w:rsid w:val="004E79D1"/>
    <w:rsid w:val="004F08BE"/>
    <w:rsid w:val="004F110D"/>
    <w:rsid w:val="004F1416"/>
    <w:rsid w:val="004F14CB"/>
    <w:rsid w:val="004F1885"/>
    <w:rsid w:val="004F26C8"/>
    <w:rsid w:val="004F4DC3"/>
    <w:rsid w:val="004F5C31"/>
    <w:rsid w:val="005008D8"/>
    <w:rsid w:val="0050142C"/>
    <w:rsid w:val="005016B5"/>
    <w:rsid w:val="005041C1"/>
    <w:rsid w:val="005044B3"/>
    <w:rsid w:val="00504B85"/>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5EE"/>
    <w:rsid w:val="00525C92"/>
    <w:rsid w:val="00525F4E"/>
    <w:rsid w:val="005266D3"/>
    <w:rsid w:val="00526D44"/>
    <w:rsid w:val="0052702D"/>
    <w:rsid w:val="00527C21"/>
    <w:rsid w:val="005307BF"/>
    <w:rsid w:val="00530B26"/>
    <w:rsid w:val="0053233C"/>
    <w:rsid w:val="00533692"/>
    <w:rsid w:val="005345F2"/>
    <w:rsid w:val="00534A38"/>
    <w:rsid w:val="00535CC4"/>
    <w:rsid w:val="00535F75"/>
    <w:rsid w:val="005363E0"/>
    <w:rsid w:val="005364EB"/>
    <w:rsid w:val="00537432"/>
    <w:rsid w:val="00540D34"/>
    <w:rsid w:val="0054630C"/>
    <w:rsid w:val="005471EB"/>
    <w:rsid w:val="00547DB1"/>
    <w:rsid w:val="005504B5"/>
    <w:rsid w:val="00550744"/>
    <w:rsid w:val="0055238B"/>
    <w:rsid w:val="005530C4"/>
    <w:rsid w:val="005538A4"/>
    <w:rsid w:val="00554D5D"/>
    <w:rsid w:val="00555029"/>
    <w:rsid w:val="00556686"/>
    <w:rsid w:val="0055675F"/>
    <w:rsid w:val="005572FB"/>
    <w:rsid w:val="00557FDB"/>
    <w:rsid w:val="0056396B"/>
    <w:rsid w:val="005644BC"/>
    <w:rsid w:val="00564906"/>
    <w:rsid w:val="0057047B"/>
    <w:rsid w:val="00571009"/>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5065"/>
    <w:rsid w:val="005A5213"/>
    <w:rsid w:val="005A6D80"/>
    <w:rsid w:val="005A6E4A"/>
    <w:rsid w:val="005A78FF"/>
    <w:rsid w:val="005A7E3B"/>
    <w:rsid w:val="005B1C22"/>
    <w:rsid w:val="005B326C"/>
    <w:rsid w:val="005B3B99"/>
    <w:rsid w:val="005B6ECA"/>
    <w:rsid w:val="005B6FA3"/>
    <w:rsid w:val="005B7B85"/>
    <w:rsid w:val="005C027D"/>
    <w:rsid w:val="005C0F48"/>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D705A"/>
    <w:rsid w:val="005E0145"/>
    <w:rsid w:val="005E071A"/>
    <w:rsid w:val="005E12A3"/>
    <w:rsid w:val="005E1F44"/>
    <w:rsid w:val="005E3B7C"/>
    <w:rsid w:val="005E4424"/>
    <w:rsid w:val="005E7BE3"/>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9A4"/>
    <w:rsid w:val="00642E04"/>
    <w:rsid w:val="0064372D"/>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5523"/>
    <w:rsid w:val="006664C3"/>
    <w:rsid w:val="006721D0"/>
    <w:rsid w:val="00672519"/>
    <w:rsid w:val="00672742"/>
    <w:rsid w:val="00674DD7"/>
    <w:rsid w:val="0067505C"/>
    <w:rsid w:val="0067519F"/>
    <w:rsid w:val="006771DF"/>
    <w:rsid w:val="00677E2B"/>
    <w:rsid w:val="00684DE4"/>
    <w:rsid w:val="00686180"/>
    <w:rsid w:val="0068666A"/>
    <w:rsid w:val="006868C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416D"/>
    <w:rsid w:val="006A5490"/>
    <w:rsid w:val="006B0771"/>
    <w:rsid w:val="006B1DF1"/>
    <w:rsid w:val="006B2CAD"/>
    <w:rsid w:val="006B2E8B"/>
    <w:rsid w:val="006B3A95"/>
    <w:rsid w:val="006B3E66"/>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4674"/>
    <w:rsid w:val="006D4B74"/>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6F6BE1"/>
    <w:rsid w:val="007002C5"/>
    <w:rsid w:val="00700E19"/>
    <w:rsid w:val="007013DD"/>
    <w:rsid w:val="00701444"/>
    <w:rsid w:val="007014C9"/>
    <w:rsid w:val="00702966"/>
    <w:rsid w:val="00704379"/>
    <w:rsid w:val="00706937"/>
    <w:rsid w:val="00706C49"/>
    <w:rsid w:val="00707E84"/>
    <w:rsid w:val="0071061C"/>
    <w:rsid w:val="00712665"/>
    <w:rsid w:val="00712B97"/>
    <w:rsid w:val="0071322A"/>
    <w:rsid w:val="007132F4"/>
    <w:rsid w:val="007137B4"/>
    <w:rsid w:val="00715675"/>
    <w:rsid w:val="00716DEB"/>
    <w:rsid w:val="007200CF"/>
    <w:rsid w:val="00720A5F"/>
    <w:rsid w:val="007235B6"/>
    <w:rsid w:val="00723F3F"/>
    <w:rsid w:val="00726401"/>
    <w:rsid w:val="00730656"/>
    <w:rsid w:val="00730F0E"/>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4A7"/>
    <w:rsid w:val="00750DA0"/>
    <w:rsid w:val="00751CFC"/>
    <w:rsid w:val="00751EEC"/>
    <w:rsid w:val="00752040"/>
    <w:rsid w:val="0075269B"/>
    <w:rsid w:val="0075285E"/>
    <w:rsid w:val="007537AA"/>
    <w:rsid w:val="0075383C"/>
    <w:rsid w:val="00753F48"/>
    <w:rsid w:val="00755767"/>
    <w:rsid w:val="00757133"/>
    <w:rsid w:val="00757CB8"/>
    <w:rsid w:val="007610F7"/>
    <w:rsid w:val="0076248E"/>
    <w:rsid w:val="00764AAB"/>
    <w:rsid w:val="0076566B"/>
    <w:rsid w:val="0076609D"/>
    <w:rsid w:val="00766138"/>
    <w:rsid w:val="00766A1B"/>
    <w:rsid w:val="00766F6F"/>
    <w:rsid w:val="0076779D"/>
    <w:rsid w:val="00770722"/>
    <w:rsid w:val="0077210B"/>
    <w:rsid w:val="007731EF"/>
    <w:rsid w:val="0077387F"/>
    <w:rsid w:val="00773FBE"/>
    <w:rsid w:val="00774E7B"/>
    <w:rsid w:val="00776B4E"/>
    <w:rsid w:val="0077700C"/>
    <w:rsid w:val="00777F86"/>
    <w:rsid w:val="00781A70"/>
    <w:rsid w:val="00782D68"/>
    <w:rsid w:val="00783DC9"/>
    <w:rsid w:val="0079004F"/>
    <w:rsid w:val="00790422"/>
    <w:rsid w:val="00790C80"/>
    <w:rsid w:val="00791EA6"/>
    <w:rsid w:val="007924F7"/>
    <w:rsid w:val="007953A3"/>
    <w:rsid w:val="007959E3"/>
    <w:rsid w:val="00797379"/>
    <w:rsid w:val="007979E9"/>
    <w:rsid w:val="007A010C"/>
    <w:rsid w:val="007A0328"/>
    <w:rsid w:val="007A0D8D"/>
    <w:rsid w:val="007A254C"/>
    <w:rsid w:val="007A394C"/>
    <w:rsid w:val="007A3D7B"/>
    <w:rsid w:val="007A475B"/>
    <w:rsid w:val="007A4CEB"/>
    <w:rsid w:val="007A5D24"/>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222D"/>
    <w:rsid w:val="007D403B"/>
    <w:rsid w:val="007D5500"/>
    <w:rsid w:val="007D6998"/>
    <w:rsid w:val="007D73E9"/>
    <w:rsid w:val="007D7469"/>
    <w:rsid w:val="007D7A42"/>
    <w:rsid w:val="007E100C"/>
    <w:rsid w:val="007E2A16"/>
    <w:rsid w:val="007E5D70"/>
    <w:rsid w:val="007E6337"/>
    <w:rsid w:val="007E6912"/>
    <w:rsid w:val="007E6BC5"/>
    <w:rsid w:val="007E7ED7"/>
    <w:rsid w:val="007F232D"/>
    <w:rsid w:val="007F2B73"/>
    <w:rsid w:val="007F50A9"/>
    <w:rsid w:val="007F5C7B"/>
    <w:rsid w:val="007F5E72"/>
    <w:rsid w:val="007F68F5"/>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0738B"/>
    <w:rsid w:val="008105D9"/>
    <w:rsid w:val="008114F6"/>
    <w:rsid w:val="00811915"/>
    <w:rsid w:val="00813896"/>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510AB"/>
    <w:rsid w:val="00851C90"/>
    <w:rsid w:val="00852C92"/>
    <w:rsid w:val="00853294"/>
    <w:rsid w:val="00853962"/>
    <w:rsid w:val="0085474C"/>
    <w:rsid w:val="0085505D"/>
    <w:rsid w:val="008554EC"/>
    <w:rsid w:val="00856EBE"/>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68B0"/>
    <w:rsid w:val="008803F8"/>
    <w:rsid w:val="00880445"/>
    <w:rsid w:val="008806CC"/>
    <w:rsid w:val="00880FFD"/>
    <w:rsid w:val="008828F7"/>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79D7"/>
    <w:rsid w:val="008A52C6"/>
    <w:rsid w:val="008A5314"/>
    <w:rsid w:val="008A58D9"/>
    <w:rsid w:val="008A74B8"/>
    <w:rsid w:val="008B042D"/>
    <w:rsid w:val="008B1109"/>
    <w:rsid w:val="008B2BEC"/>
    <w:rsid w:val="008B3AD0"/>
    <w:rsid w:val="008B476A"/>
    <w:rsid w:val="008B642B"/>
    <w:rsid w:val="008B7C45"/>
    <w:rsid w:val="008C41F7"/>
    <w:rsid w:val="008C4E2D"/>
    <w:rsid w:val="008C5226"/>
    <w:rsid w:val="008D0FCE"/>
    <w:rsid w:val="008D1431"/>
    <w:rsid w:val="008D1C2E"/>
    <w:rsid w:val="008D1DBB"/>
    <w:rsid w:val="008D1FD2"/>
    <w:rsid w:val="008D3EBF"/>
    <w:rsid w:val="008D42F6"/>
    <w:rsid w:val="008D4309"/>
    <w:rsid w:val="008D4A54"/>
    <w:rsid w:val="008D4E4A"/>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70"/>
    <w:rsid w:val="008F64B1"/>
    <w:rsid w:val="008F72D4"/>
    <w:rsid w:val="008F77DC"/>
    <w:rsid w:val="008F7D78"/>
    <w:rsid w:val="009003C4"/>
    <w:rsid w:val="00900B4C"/>
    <w:rsid w:val="00900E64"/>
    <w:rsid w:val="00901144"/>
    <w:rsid w:val="00902B23"/>
    <w:rsid w:val="00902E6C"/>
    <w:rsid w:val="00903404"/>
    <w:rsid w:val="0090394E"/>
    <w:rsid w:val="00904F05"/>
    <w:rsid w:val="00907701"/>
    <w:rsid w:val="00911249"/>
    <w:rsid w:val="00912B72"/>
    <w:rsid w:val="00912DCE"/>
    <w:rsid w:val="00913659"/>
    <w:rsid w:val="00913A4E"/>
    <w:rsid w:val="0091423D"/>
    <w:rsid w:val="00916735"/>
    <w:rsid w:val="00917AE9"/>
    <w:rsid w:val="00920E58"/>
    <w:rsid w:val="009215C2"/>
    <w:rsid w:val="009219F7"/>
    <w:rsid w:val="00922E4A"/>
    <w:rsid w:val="00924A28"/>
    <w:rsid w:val="00924C8D"/>
    <w:rsid w:val="0092638C"/>
    <w:rsid w:val="0092698F"/>
    <w:rsid w:val="00927B26"/>
    <w:rsid w:val="009325EC"/>
    <w:rsid w:val="00932EC5"/>
    <w:rsid w:val="0093372C"/>
    <w:rsid w:val="00933F80"/>
    <w:rsid w:val="00934164"/>
    <w:rsid w:val="009351E8"/>
    <w:rsid w:val="009357AC"/>
    <w:rsid w:val="0093589A"/>
    <w:rsid w:val="00935E25"/>
    <w:rsid w:val="009366B9"/>
    <w:rsid w:val="009369A8"/>
    <w:rsid w:val="00940906"/>
    <w:rsid w:val="00941AFC"/>
    <w:rsid w:val="00942E55"/>
    <w:rsid w:val="00944E3B"/>
    <w:rsid w:val="00945061"/>
    <w:rsid w:val="00945142"/>
    <w:rsid w:val="009452B4"/>
    <w:rsid w:val="00945883"/>
    <w:rsid w:val="00955245"/>
    <w:rsid w:val="00956C38"/>
    <w:rsid w:val="00957475"/>
    <w:rsid w:val="009576F8"/>
    <w:rsid w:val="009601A4"/>
    <w:rsid w:val="00960B15"/>
    <w:rsid w:val="00961D04"/>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1FAF"/>
    <w:rsid w:val="00992233"/>
    <w:rsid w:val="00992557"/>
    <w:rsid w:val="009928AB"/>
    <w:rsid w:val="00995047"/>
    <w:rsid w:val="009A05EB"/>
    <w:rsid w:val="009A071E"/>
    <w:rsid w:val="009A09D8"/>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E64EC"/>
    <w:rsid w:val="009F00BA"/>
    <w:rsid w:val="009F0102"/>
    <w:rsid w:val="009F125A"/>
    <w:rsid w:val="009F5431"/>
    <w:rsid w:val="009F5FBF"/>
    <w:rsid w:val="009F65FB"/>
    <w:rsid w:val="009F6703"/>
    <w:rsid w:val="009F6B67"/>
    <w:rsid w:val="009F731A"/>
    <w:rsid w:val="009F7E88"/>
    <w:rsid w:val="00A00AFA"/>
    <w:rsid w:val="00A01EE5"/>
    <w:rsid w:val="00A0240E"/>
    <w:rsid w:val="00A02E9E"/>
    <w:rsid w:val="00A036CB"/>
    <w:rsid w:val="00A0385F"/>
    <w:rsid w:val="00A0441C"/>
    <w:rsid w:val="00A05025"/>
    <w:rsid w:val="00A051B4"/>
    <w:rsid w:val="00A0577E"/>
    <w:rsid w:val="00A065EC"/>
    <w:rsid w:val="00A06872"/>
    <w:rsid w:val="00A06E88"/>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5283"/>
    <w:rsid w:val="00A266A0"/>
    <w:rsid w:val="00A308B4"/>
    <w:rsid w:val="00A30C2F"/>
    <w:rsid w:val="00A313D3"/>
    <w:rsid w:val="00A34320"/>
    <w:rsid w:val="00A34569"/>
    <w:rsid w:val="00A345DE"/>
    <w:rsid w:val="00A351EE"/>
    <w:rsid w:val="00A35F50"/>
    <w:rsid w:val="00A35F56"/>
    <w:rsid w:val="00A36270"/>
    <w:rsid w:val="00A36835"/>
    <w:rsid w:val="00A37AAA"/>
    <w:rsid w:val="00A4062C"/>
    <w:rsid w:val="00A4169A"/>
    <w:rsid w:val="00A419C3"/>
    <w:rsid w:val="00A41F59"/>
    <w:rsid w:val="00A47A04"/>
    <w:rsid w:val="00A500AC"/>
    <w:rsid w:val="00A53E3F"/>
    <w:rsid w:val="00A54FCA"/>
    <w:rsid w:val="00A553AB"/>
    <w:rsid w:val="00A5649E"/>
    <w:rsid w:val="00A604D1"/>
    <w:rsid w:val="00A62576"/>
    <w:rsid w:val="00A64135"/>
    <w:rsid w:val="00A641F9"/>
    <w:rsid w:val="00A659AA"/>
    <w:rsid w:val="00A65A2E"/>
    <w:rsid w:val="00A65F17"/>
    <w:rsid w:val="00A7098A"/>
    <w:rsid w:val="00A70D15"/>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5F0D"/>
    <w:rsid w:val="00A8644B"/>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FD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D0353"/>
    <w:rsid w:val="00AD0E01"/>
    <w:rsid w:val="00AD1276"/>
    <w:rsid w:val="00AD174F"/>
    <w:rsid w:val="00AD1DE0"/>
    <w:rsid w:val="00AD2268"/>
    <w:rsid w:val="00AD2DDE"/>
    <w:rsid w:val="00AD3418"/>
    <w:rsid w:val="00AD4463"/>
    <w:rsid w:val="00AD44D4"/>
    <w:rsid w:val="00AD4934"/>
    <w:rsid w:val="00AD4FC5"/>
    <w:rsid w:val="00AD520F"/>
    <w:rsid w:val="00AD5C06"/>
    <w:rsid w:val="00AD6CC1"/>
    <w:rsid w:val="00AD7172"/>
    <w:rsid w:val="00AE04BB"/>
    <w:rsid w:val="00AE0BFA"/>
    <w:rsid w:val="00AE1CD4"/>
    <w:rsid w:val="00AE35CC"/>
    <w:rsid w:val="00AE38BE"/>
    <w:rsid w:val="00AE40E6"/>
    <w:rsid w:val="00AE43AD"/>
    <w:rsid w:val="00AE4577"/>
    <w:rsid w:val="00AE5041"/>
    <w:rsid w:val="00AE507B"/>
    <w:rsid w:val="00AE54B9"/>
    <w:rsid w:val="00AE6E02"/>
    <w:rsid w:val="00AE6F5B"/>
    <w:rsid w:val="00AE7108"/>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954"/>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187F"/>
    <w:rsid w:val="00B21C75"/>
    <w:rsid w:val="00B22709"/>
    <w:rsid w:val="00B23436"/>
    <w:rsid w:val="00B236B2"/>
    <w:rsid w:val="00B2649B"/>
    <w:rsid w:val="00B27918"/>
    <w:rsid w:val="00B30641"/>
    <w:rsid w:val="00B3114D"/>
    <w:rsid w:val="00B3294F"/>
    <w:rsid w:val="00B35270"/>
    <w:rsid w:val="00B35FF4"/>
    <w:rsid w:val="00B37212"/>
    <w:rsid w:val="00B37238"/>
    <w:rsid w:val="00B42126"/>
    <w:rsid w:val="00B42874"/>
    <w:rsid w:val="00B43E1E"/>
    <w:rsid w:val="00B45BC7"/>
    <w:rsid w:val="00B45E50"/>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6371"/>
    <w:rsid w:val="00B7741C"/>
    <w:rsid w:val="00B8181D"/>
    <w:rsid w:val="00B81D19"/>
    <w:rsid w:val="00B82FC4"/>
    <w:rsid w:val="00B84A87"/>
    <w:rsid w:val="00B84C92"/>
    <w:rsid w:val="00B85A89"/>
    <w:rsid w:val="00B86829"/>
    <w:rsid w:val="00B86A90"/>
    <w:rsid w:val="00B901BF"/>
    <w:rsid w:val="00B90BB9"/>
    <w:rsid w:val="00B91320"/>
    <w:rsid w:val="00B9422C"/>
    <w:rsid w:val="00B94F56"/>
    <w:rsid w:val="00B95376"/>
    <w:rsid w:val="00B96C72"/>
    <w:rsid w:val="00B97351"/>
    <w:rsid w:val="00B97BD0"/>
    <w:rsid w:val="00B97DF9"/>
    <w:rsid w:val="00BA49A3"/>
    <w:rsid w:val="00BA6252"/>
    <w:rsid w:val="00BA662C"/>
    <w:rsid w:val="00BA68E0"/>
    <w:rsid w:val="00BA692B"/>
    <w:rsid w:val="00BA6EF1"/>
    <w:rsid w:val="00BA7ECB"/>
    <w:rsid w:val="00BA7F82"/>
    <w:rsid w:val="00BB107D"/>
    <w:rsid w:val="00BB28F3"/>
    <w:rsid w:val="00BB299A"/>
    <w:rsid w:val="00BB3339"/>
    <w:rsid w:val="00BB38AC"/>
    <w:rsid w:val="00BB3DD0"/>
    <w:rsid w:val="00BB46D4"/>
    <w:rsid w:val="00BB633D"/>
    <w:rsid w:val="00BB6D7D"/>
    <w:rsid w:val="00BB7305"/>
    <w:rsid w:val="00BC09D8"/>
    <w:rsid w:val="00BC1531"/>
    <w:rsid w:val="00BC2765"/>
    <w:rsid w:val="00BC5B93"/>
    <w:rsid w:val="00BC65BD"/>
    <w:rsid w:val="00BD074C"/>
    <w:rsid w:val="00BD18B5"/>
    <w:rsid w:val="00BD408A"/>
    <w:rsid w:val="00BD530A"/>
    <w:rsid w:val="00BD55D4"/>
    <w:rsid w:val="00BD58B2"/>
    <w:rsid w:val="00BE0B71"/>
    <w:rsid w:val="00BE44C7"/>
    <w:rsid w:val="00BE46B4"/>
    <w:rsid w:val="00BE4F4C"/>
    <w:rsid w:val="00BF02FF"/>
    <w:rsid w:val="00BF31B1"/>
    <w:rsid w:val="00BF7AE9"/>
    <w:rsid w:val="00BF7B78"/>
    <w:rsid w:val="00C01003"/>
    <w:rsid w:val="00C0425E"/>
    <w:rsid w:val="00C050E0"/>
    <w:rsid w:val="00C05473"/>
    <w:rsid w:val="00C05F6F"/>
    <w:rsid w:val="00C0600B"/>
    <w:rsid w:val="00C07EA4"/>
    <w:rsid w:val="00C10DF8"/>
    <w:rsid w:val="00C11390"/>
    <w:rsid w:val="00C120F0"/>
    <w:rsid w:val="00C12226"/>
    <w:rsid w:val="00C127AF"/>
    <w:rsid w:val="00C129FC"/>
    <w:rsid w:val="00C13D43"/>
    <w:rsid w:val="00C13FBD"/>
    <w:rsid w:val="00C15A42"/>
    <w:rsid w:val="00C15E1D"/>
    <w:rsid w:val="00C16261"/>
    <w:rsid w:val="00C20936"/>
    <w:rsid w:val="00C20AE5"/>
    <w:rsid w:val="00C2158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307C"/>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5E6"/>
    <w:rsid w:val="00C53338"/>
    <w:rsid w:val="00C53C68"/>
    <w:rsid w:val="00C5692B"/>
    <w:rsid w:val="00C6111F"/>
    <w:rsid w:val="00C616B0"/>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3FA"/>
    <w:rsid w:val="00CB4842"/>
    <w:rsid w:val="00CB4BDE"/>
    <w:rsid w:val="00CB5B68"/>
    <w:rsid w:val="00CB62D7"/>
    <w:rsid w:val="00CB6F2F"/>
    <w:rsid w:val="00CB7E83"/>
    <w:rsid w:val="00CC0EDD"/>
    <w:rsid w:val="00CC1E7B"/>
    <w:rsid w:val="00CC2602"/>
    <w:rsid w:val="00CC2BA0"/>
    <w:rsid w:val="00CC3A03"/>
    <w:rsid w:val="00CC3E53"/>
    <w:rsid w:val="00CC3F2F"/>
    <w:rsid w:val="00CC4E4F"/>
    <w:rsid w:val="00CC6CF3"/>
    <w:rsid w:val="00CC7476"/>
    <w:rsid w:val="00CD0A50"/>
    <w:rsid w:val="00CD15FF"/>
    <w:rsid w:val="00CD1A6A"/>
    <w:rsid w:val="00CD201E"/>
    <w:rsid w:val="00CD32B4"/>
    <w:rsid w:val="00CD5249"/>
    <w:rsid w:val="00CD58B5"/>
    <w:rsid w:val="00CD5D61"/>
    <w:rsid w:val="00CD796C"/>
    <w:rsid w:val="00CE0C0F"/>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736C"/>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577B"/>
    <w:rsid w:val="00D47423"/>
    <w:rsid w:val="00D50319"/>
    <w:rsid w:val="00D50BA0"/>
    <w:rsid w:val="00D51206"/>
    <w:rsid w:val="00D5198A"/>
    <w:rsid w:val="00D53A47"/>
    <w:rsid w:val="00D601A6"/>
    <w:rsid w:val="00D60E1E"/>
    <w:rsid w:val="00D61F2D"/>
    <w:rsid w:val="00D62F47"/>
    <w:rsid w:val="00D639B5"/>
    <w:rsid w:val="00D63A92"/>
    <w:rsid w:val="00D63D01"/>
    <w:rsid w:val="00D65DBE"/>
    <w:rsid w:val="00D7159E"/>
    <w:rsid w:val="00D71A09"/>
    <w:rsid w:val="00D72B6E"/>
    <w:rsid w:val="00D73CB0"/>
    <w:rsid w:val="00D746A8"/>
    <w:rsid w:val="00D76DEB"/>
    <w:rsid w:val="00D81755"/>
    <w:rsid w:val="00D81770"/>
    <w:rsid w:val="00D8271B"/>
    <w:rsid w:val="00D8320B"/>
    <w:rsid w:val="00D83E8A"/>
    <w:rsid w:val="00D8400B"/>
    <w:rsid w:val="00D853A4"/>
    <w:rsid w:val="00D87177"/>
    <w:rsid w:val="00D87F7B"/>
    <w:rsid w:val="00D9056A"/>
    <w:rsid w:val="00D90793"/>
    <w:rsid w:val="00D90DB9"/>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B"/>
    <w:rsid w:val="00DA4C9E"/>
    <w:rsid w:val="00DA55FE"/>
    <w:rsid w:val="00DA5668"/>
    <w:rsid w:val="00DA598C"/>
    <w:rsid w:val="00DA6CC7"/>
    <w:rsid w:val="00DB1025"/>
    <w:rsid w:val="00DB11DC"/>
    <w:rsid w:val="00DB2F54"/>
    <w:rsid w:val="00DB48F1"/>
    <w:rsid w:val="00DB4C18"/>
    <w:rsid w:val="00DB5924"/>
    <w:rsid w:val="00DB6AAB"/>
    <w:rsid w:val="00DB77C7"/>
    <w:rsid w:val="00DC0079"/>
    <w:rsid w:val="00DC0A58"/>
    <w:rsid w:val="00DC0EEB"/>
    <w:rsid w:val="00DC1193"/>
    <w:rsid w:val="00DC2883"/>
    <w:rsid w:val="00DC35EB"/>
    <w:rsid w:val="00DC4EB8"/>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931"/>
    <w:rsid w:val="00E4724F"/>
    <w:rsid w:val="00E50E06"/>
    <w:rsid w:val="00E5127F"/>
    <w:rsid w:val="00E512BE"/>
    <w:rsid w:val="00E51387"/>
    <w:rsid w:val="00E514D3"/>
    <w:rsid w:val="00E51F00"/>
    <w:rsid w:val="00E53C03"/>
    <w:rsid w:val="00E5619A"/>
    <w:rsid w:val="00E5619D"/>
    <w:rsid w:val="00E563D1"/>
    <w:rsid w:val="00E56924"/>
    <w:rsid w:val="00E56E9A"/>
    <w:rsid w:val="00E57D2C"/>
    <w:rsid w:val="00E61C9C"/>
    <w:rsid w:val="00E61CB0"/>
    <w:rsid w:val="00E622C5"/>
    <w:rsid w:val="00E6249F"/>
    <w:rsid w:val="00E638B1"/>
    <w:rsid w:val="00E649F8"/>
    <w:rsid w:val="00E64FED"/>
    <w:rsid w:val="00E65394"/>
    <w:rsid w:val="00E6577A"/>
    <w:rsid w:val="00E65A19"/>
    <w:rsid w:val="00E66735"/>
    <w:rsid w:val="00E66A27"/>
    <w:rsid w:val="00E6786A"/>
    <w:rsid w:val="00E704C6"/>
    <w:rsid w:val="00E7190E"/>
    <w:rsid w:val="00E71D58"/>
    <w:rsid w:val="00E72119"/>
    <w:rsid w:val="00E72AEC"/>
    <w:rsid w:val="00E72F45"/>
    <w:rsid w:val="00E743F0"/>
    <w:rsid w:val="00E747C9"/>
    <w:rsid w:val="00E74ACC"/>
    <w:rsid w:val="00E773F7"/>
    <w:rsid w:val="00E77FB7"/>
    <w:rsid w:val="00E80DF7"/>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6E9"/>
    <w:rsid w:val="00ED040F"/>
    <w:rsid w:val="00ED13C8"/>
    <w:rsid w:val="00ED1FDE"/>
    <w:rsid w:val="00ED201F"/>
    <w:rsid w:val="00ED3010"/>
    <w:rsid w:val="00ED40AA"/>
    <w:rsid w:val="00ED4445"/>
    <w:rsid w:val="00ED549D"/>
    <w:rsid w:val="00ED5569"/>
    <w:rsid w:val="00EE08F5"/>
    <w:rsid w:val="00EE1C74"/>
    <w:rsid w:val="00EE29AB"/>
    <w:rsid w:val="00EE2B54"/>
    <w:rsid w:val="00EE57C7"/>
    <w:rsid w:val="00EE626C"/>
    <w:rsid w:val="00EE7197"/>
    <w:rsid w:val="00EF08E7"/>
    <w:rsid w:val="00EF174B"/>
    <w:rsid w:val="00EF30C7"/>
    <w:rsid w:val="00EF3E2A"/>
    <w:rsid w:val="00EF4E7B"/>
    <w:rsid w:val="00EF52BA"/>
    <w:rsid w:val="00EF6991"/>
    <w:rsid w:val="00EF7A7D"/>
    <w:rsid w:val="00EF7DA5"/>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7E42"/>
    <w:rsid w:val="00F41750"/>
    <w:rsid w:val="00F421F4"/>
    <w:rsid w:val="00F43679"/>
    <w:rsid w:val="00F471FC"/>
    <w:rsid w:val="00F505FA"/>
    <w:rsid w:val="00F5196F"/>
    <w:rsid w:val="00F53401"/>
    <w:rsid w:val="00F539E9"/>
    <w:rsid w:val="00F53A83"/>
    <w:rsid w:val="00F54321"/>
    <w:rsid w:val="00F54C13"/>
    <w:rsid w:val="00F54D27"/>
    <w:rsid w:val="00F56137"/>
    <w:rsid w:val="00F562A9"/>
    <w:rsid w:val="00F56C33"/>
    <w:rsid w:val="00F6026B"/>
    <w:rsid w:val="00F60270"/>
    <w:rsid w:val="00F602FF"/>
    <w:rsid w:val="00F6060C"/>
    <w:rsid w:val="00F607C3"/>
    <w:rsid w:val="00F61BDF"/>
    <w:rsid w:val="00F61EA0"/>
    <w:rsid w:val="00F6393D"/>
    <w:rsid w:val="00F63A16"/>
    <w:rsid w:val="00F650AE"/>
    <w:rsid w:val="00F671B6"/>
    <w:rsid w:val="00F675EB"/>
    <w:rsid w:val="00F70709"/>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28D8"/>
    <w:rsid w:val="00F93B0E"/>
    <w:rsid w:val="00F943AC"/>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6E1A"/>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basedOn w:val="a1"/>
    <w:uiPriority w:val="39"/>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5B6ECA"/>
    <w:pPr>
      <w:spacing w:before="180"/>
      <w:ind w:left="2693" w:hanging="2693"/>
    </w:pPr>
    <w:rPr>
      <w:b/>
    </w:rPr>
  </w:style>
  <w:style w:type="paragraph" w:styleId="1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5B6ECA"/>
    <w:pPr>
      <w:ind w:left="1701" w:hanging="1701"/>
    </w:pPr>
  </w:style>
  <w:style w:type="paragraph" w:styleId="40">
    <w:name w:val="toc 4"/>
    <w:basedOn w:val="32"/>
    <w:rsid w:val="005B6ECA"/>
    <w:pPr>
      <w:ind w:left="1418" w:hanging="1418"/>
    </w:pPr>
  </w:style>
  <w:style w:type="paragraph" w:styleId="32">
    <w:name w:val="toc 3"/>
    <w:basedOn w:val="23"/>
    <w:rsid w:val="005B6ECA"/>
    <w:pPr>
      <w:ind w:left="1134" w:hanging="1134"/>
    </w:pPr>
  </w:style>
  <w:style w:type="paragraph" w:styleId="23">
    <w:name w:val="toc 2"/>
    <w:basedOn w:val="1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4">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90">
    <w:name w:val="toc 9"/>
    <w:basedOn w:val="80"/>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70">
    <w:name w:val="toc 7"/>
    <w:basedOn w:val="60"/>
    <w:next w:val="a"/>
    <w:rsid w:val="005B6ECA"/>
    <w:pPr>
      <w:ind w:left="2268" w:hanging="2268"/>
    </w:pPr>
  </w:style>
  <w:style w:type="paragraph" w:styleId="25">
    <w:name w:val="List Bullet 2"/>
    <w:basedOn w:val="af7"/>
    <w:rsid w:val="005B6ECA"/>
    <w:pPr>
      <w:ind w:left="851"/>
    </w:pPr>
  </w:style>
  <w:style w:type="paragraph" w:styleId="33">
    <w:name w:val="List Bullet 3"/>
    <w:basedOn w:val="25"/>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6">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4">
    <w:name w:val="List 3"/>
    <w:basedOn w:val="26"/>
    <w:rsid w:val="005B6ECA"/>
    <w:pPr>
      <w:ind w:left="1135"/>
    </w:pPr>
  </w:style>
  <w:style w:type="paragraph" w:styleId="41">
    <w:name w:val="List 4"/>
    <w:basedOn w:val="34"/>
    <w:rsid w:val="005B6ECA"/>
    <w:pPr>
      <w:ind w:left="1418"/>
    </w:pPr>
  </w:style>
  <w:style w:type="paragraph" w:styleId="51">
    <w:name w:val="List 5"/>
    <w:basedOn w:val="41"/>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2">
    <w:name w:val="List Bullet 4"/>
    <w:basedOn w:val="33"/>
    <w:rsid w:val="005B6ECA"/>
    <w:pPr>
      <w:ind w:left="1418"/>
    </w:pPr>
  </w:style>
  <w:style w:type="paragraph" w:styleId="52">
    <w:name w:val="List Bullet 5"/>
    <w:basedOn w:val="42"/>
    <w:rsid w:val="005B6ECA"/>
    <w:pPr>
      <w:ind w:left="1702"/>
    </w:pPr>
  </w:style>
  <w:style w:type="paragraph" w:customStyle="1" w:styleId="B2">
    <w:name w:val="B2"/>
    <w:basedOn w:val="26"/>
    <w:link w:val="B2Char"/>
    <w:rsid w:val="005B6ECA"/>
    <w:rPr>
      <w:lang w:val="x-none"/>
    </w:rPr>
  </w:style>
  <w:style w:type="paragraph" w:customStyle="1" w:styleId="B3">
    <w:name w:val="B3"/>
    <w:basedOn w:val="34"/>
    <w:rsid w:val="005B6ECA"/>
  </w:style>
  <w:style w:type="paragraph" w:customStyle="1" w:styleId="B4">
    <w:name w:val="B4"/>
    <w:basedOn w:val="41"/>
    <w:rsid w:val="005B6ECA"/>
  </w:style>
  <w:style w:type="paragraph" w:customStyle="1" w:styleId="B5">
    <w:name w:val="B5"/>
    <w:basedOn w:val="51"/>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34"/>
    <w:qFormat/>
    <w:locked/>
    <w:rsid w:val="00BA7F82"/>
    <w:rPr>
      <w:rFonts w:ascii="Calibri" w:eastAsia="Calibri" w:hAnsi="Calibri" w:cs="Calibri"/>
      <w:sz w:val="22"/>
      <w:szCs w:val="22"/>
      <w:lang w:val="en-GB" w:eastAsia="en-GB"/>
    </w:rPr>
  </w:style>
  <w:style w:type="paragraph" w:customStyle="1" w:styleId="aff">
    <w:name w:val="목록 단락"/>
    <w:aliases w:val="Bullet list,목록단락,列"/>
    <w:basedOn w:val="a"/>
    <w:next w:val="afa"/>
    <w:uiPriority w:val="34"/>
    <w:qFormat/>
    <w:rsid w:val="00453852"/>
    <w:pPr>
      <w:overflowPunct/>
      <w:autoSpaceDE/>
      <w:autoSpaceDN/>
      <w:adjustRightInd/>
      <w:ind w:firstLineChars="200" w:firstLine="420"/>
      <w:textAlignment w:val="auto"/>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308996-4FC6-4C11-B1E0-192DF6F05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2392</TotalTime>
  <Pages>3</Pages>
  <Words>627</Words>
  <Characters>3574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Rui1 Zhou 周锐</cp:lastModifiedBy>
  <cp:revision>36</cp:revision>
  <cp:lastPrinted>2019-08-07T05:09:00Z</cp:lastPrinted>
  <dcterms:created xsi:type="dcterms:W3CDTF">2022-08-03T08:47:00Z</dcterms:created>
  <dcterms:modified xsi:type="dcterms:W3CDTF">2022-11-07T15:12:00Z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ies>
</file>